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64F44" w14:textId="77777777" w:rsidR="00C4394F" w:rsidRPr="002C66BC" w:rsidRDefault="00C4394F" w:rsidP="00C4394F">
      <w:pPr>
        <w:shd w:val="clear" w:color="auto" w:fill="F3F3F3"/>
        <w:spacing w:after="0" w:line="240" w:lineRule="auto"/>
        <w:ind w:right="540"/>
        <w:rPr>
          <w:rFonts w:ascii="Open Sans" w:hAnsi="Open Sans" w:cs="Open Sans"/>
          <w:b/>
          <w:lang w:val="en-GB"/>
        </w:rPr>
      </w:pPr>
      <w:r w:rsidRPr="002C66BC">
        <w:rPr>
          <w:rFonts w:ascii="Open Sans" w:hAnsi="Open Sans" w:cs="Open Sans"/>
          <w:b/>
          <w:lang w:val="en-GB"/>
        </w:rPr>
        <w:t>Phase II – Full Application</w:t>
      </w:r>
    </w:p>
    <w:p w14:paraId="510BAF4E" w14:textId="77777777" w:rsidR="00C4394F" w:rsidRPr="002C66BC" w:rsidRDefault="00C4394F" w:rsidP="00C4394F">
      <w:pPr>
        <w:shd w:val="clear" w:color="auto" w:fill="F3F3F3"/>
        <w:spacing w:after="0" w:line="240" w:lineRule="auto"/>
        <w:ind w:right="540"/>
        <w:rPr>
          <w:rFonts w:ascii="Open Sans" w:hAnsi="Open Sans" w:cs="Open Sans"/>
          <w:b/>
          <w:lang w:val="en-GB"/>
        </w:rPr>
      </w:pPr>
      <w:r w:rsidRPr="002C66BC">
        <w:rPr>
          <w:rFonts w:ascii="Open Sans" w:hAnsi="Open Sans" w:cs="Open Sans"/>
          <w:b/>
          <w:lang w:val="en-GB"/>
        </w:rPr>
        <w:t>ADMINISTRATIVE AND ELIGIBILITY CHECK GRID</w:t>
      </w:r>
    </w:p>
    <w:p w14:paraId="485127BD" w14:textId="77777777" w:rsidR="00C4394F" w:rsidRPr="002C66BC" w:rsidRDefault="00C4394F" w:rsidP="00C4394F">
      <w:pPr>
        <w:rPr>
          <w:rFonts w:ascii="Open Sans" w:hAnsi="Open Sans" w:cs="Open Sans"/>
          <w:b/>
          <w:bCs/>
          <w:lang w:val="en-GB"/>
        </w:rPr>
      </w:pPr>
      <w:r w:rsidRPr="002C66BC">
        <w:rPr>
          <w:rFonts w:ascii="Open Sans" w:hAnsi="Open Sans" w:cs="Open Sans"/>
          <w:b/>
          <w:bCs/>
          <w:lang w:val="en-GB"/>
        </w:rPr>
        <w:t xml:space="preserve">Project identification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5103"/>
      </w:tblGrid>
      <w:tr w:rsidR="00C4394F" w:rsidRPr="00833517" w14:paraId="17AD2239" w14:textId="77777777" w:rsidTr="0043122B">
        <w:trPr>
          <w:jc w:val="center"/>
        </w:trPr>
        <w:tc>
          <w:tcPr>
            <w:tcW w:w="4957" w:type="dxa"/>
            <w:shd w:val="clear" w:color="auto" w:fill="DAEEF3"/>
          </w:tcPr>
          <w:p w14:paraId="6C6E66C8" w14:textId="77777777" w:rsidR="00C4394F" w:rsidRPr="00833517" w:rsidRDefault="00C4394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Project title</w:t>
            </w:r>
          </w:p>
        </w:tc>
        <w:tc>
          <w:tcPr>
            <w:tcW w:w="5103" w:type="dxa"/>
            <w:vAlign w:val="center"/>
          </w:tcPr>
          <w:p w14:paraId="626A00CA" w14:textId="77777777" w:rsidR="00C4394F" w:rsidRPr="00833517" w:rsidRDefault="00C4394F" w:rsidP="0043122B">
            <w:pPr>
              <w:spacing w:after="0"/>
              <w:rPr>
                <w:rFonts w:ascii="Open Sans" w:hAnsi="Open Sans" w:cs="Open Sans"/>
                <w:bCs/>
                <w:i/>
                <w:sz w:val="20"/>
                <w:szCs w:val="20"/>
                <w:lang w:val="en-GB"/>
              </w:rPr>
            </w:pPr>
          </w:p>
        </w:tc>
      </w:tr>
      <w:tr w:rsidR="00C4394F" w:rsidRPr="00833517" w14:paraId="78DAE7D2" w14:textId="77777777" w:rsidTr="0043122B">
        <w:trPr>
          <w:jc w:val="center"/>
        </w:trPr>
        <w:tc>
          <w:tcPr>
            <w:tcW w:w="4957" w:type="dxa"/>
            <w:shd w:val="clear" w:color="auto" w:fill="DAEEF3"/>
          </w:tcPr>
          <w:p w14:paraId="68069A34" w14:textId="77777777" w:rsidR="00C4394F" w:rsidRPr="00833517" w:rsidRDefault="00C4394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Project acronym</w:t>
            </w:r>
          </w:p>
        </w:tc>
        <w:tc>
          <w:tcPr>
            <w:tcW w:w="5103" w:type="dxa"/>
            <w:vAlign w:val="center"/>
          </w:tcPr>
          <w:p w14:paraId="6056B141" w14:textId="77777777" w:rsidR="00C4394F" w:rsidRPr="00833517" w:rsidRDefault="00C4394F" w:rsidP="0043122B">
            <w:pPr>
              <w:spacing w:after="0"/>
              <w:rPr>
                <w:rFonts w:ascii="Open Sans" w:hAnsi="Open Sans" w:cs="Open Sans"/>
                <w:bCs/>
                <w:i/>
                <w:sz w:val="20"/>
                <w:szCs w:val="20"/>
                <w:lang w:val="en-GB"/>
              </w:rPr>
            </w:pPr>
          </w:p>
        </w:tc>
      </w:tr>
      <w:tr w:rsidR="00C4394F" w:rsidRPr="00833517" w14:paraId="04F74ADE" w14:textId="77777777" w:rsidTr="0043122B">
        <w:trPr>
          <w:jc w:val="center"/>
        </w:trPr>
        <w:tc>
          <w:tcPr>
            <w:tcW w:w="4957" w:type="dxa"/>
            <w:shd w:val="clear" w:color="auto" w:fill="DAEEF3"/>
          </w:tcPr>
          <w:p w14:paraId="00FC61FF" w14:textId="77777777" w:rsidR="00C4394F" w:rsidRPr="00833517" w:rsidRDefault="00C4394F" w:rsidP="0043122B">
            <w:pPr>
              <w:spacing w:after="0"/>
              <w:jc w:val="both"/>
              <w:rPr>
                <w:rFonts w:ascii="Open Sans" w:hAnsi="Open Sans" w:cs="Open Sans"/>
                <w:bCs/>
                <w:sz w:val="20"/>
                <w:szCs w:val="20"/>
                <w:lang w:val="en-GB"/>
              </w:rPr>
            </w:pPr>
            <w:r w:rsidRPr="00833517">
              <w:rPr>
                <w:rFonts w:ascii="Open Sans" w:hAnsi="Open Sans" w:cs="Open Sans"/>
                <w:bCs/>
                <w:sz w:val="20"/>
                <w:szCs w:val="20"/>
                <w:lang w:val="en-GB"/>
              </w:rPr>
              <w:t>Project number</w:t>
            </w:r>
          </w:p>
        </w:tc>
        <w:tc>
          <w:tcPr>
            <w:tcW w:w="5103" w:type="dxa"/>
            <w:vAlign w:val="center"/>
          </w:tcPr>
          <w:p w14:paraId="6D482D1B" w14:textId="77777777" w:rsidR="00C4394F" w:rsidRPr="00833517" w:rsidRDefault="00C4394F" w:rsidP="0043122B">
            <w:pPr>
              <w:spacing w:after="0"/>
              <w:rPr>
                <w:rFonts w:ascii="Open Sans" w:hAnsi="Open Sans" w:cs="Open Sans"/>
                <w:bCs/>
                <w:i/>
                <w:sz w:val="20"/>
                <w:szCs w:val="20"/>
                <w:lang w:val="en-GB"/>
              </w:rPr>
            </w:pPr>
          </w:p>
        </w:tc>
      </w:tr>
      <w:tr w:rsidR="00C4394F" w:rsidRPr="00833517" w14:paraId="72B7E90D" w14:textId="77777777" w:rsidTr="0043122B">
        <w:trPr>
          <w:jc w:val="center"/>
        </w:trPr>
        <w:tc>
          <w:tcPr>
            <w:tcW w:w="4957" w:type="dxa"/>
            <w:shd w:val="clear" w:color="auto" w:fill="DAEEF3"/>
          </w:tcPr>
          <w:p w14:paraId="1DFFCE70" w14:textId="77777777" w:rsidR="00C4394F" w:rsidRPr="00833517" w:rsidRDefault="00C4394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Official name of the Lead Applicant organization</w:t>
            </w:r>
          </w:p>
        </w:tc>
        <w:tc>
          <w:tcPr>
            <w:tcW w:w="5103" w:type="dxa"/>
            <w:vAlign w:val="center"/>
          </w:tcPr>
          <w:p w14:paraId="799F6378" w14:textId="77777777" w:rsidR="00C4394F" w:rsidRPr="00833517" w:rsidRDefault="00C4394F" w:rsidP="0043122B">
            <w:pPr>
              <w:spacing w:after="0"/>
              <w:rPr>
                <w:rFonts w:ascii="Open Sans" w:hAnsi="Open Sans" w:cs="Open Sans"/>
                <w:bCs/>
                <w:i/>
                <w:sz w:val="20"/>
                <w:szCs w:val="20"/>
                <w:lang w:val="en-GB"/>
              </w:rPr>
            </w:pPr>
          </w:p>
        </w:tc>
      </w:tr>
    </w:tbl>
    <w:p w14:paraId="14749EAC" w14:textId="77777777" w:rsidR="00C4394F" w:rsidRPr="008901F6" w:rsidRDefault="00C4394F" w:rsidP="00C4394F">
      <w:pPr>
        <w:shd w:val="clear" w:color="auto" w:fill="FFFFFF"/>
        <w:ind w:right="540"/>
        <w:rPr>
          <w:rFonts w:ascii="Open Sans" w:hAnsi="Open Sans" w:cs="Open Sans"/>
          <w:b/>
          <w:u w:val="single"/>
          <w:lang w:val="en-GB"/>
        </w:rPr>
      </w:pPr>
      <w:r w:rsidRPr="008901F6">
        <w:rPr>
          <w:rFonts w:ascii="Open Sans" w:hAnsi="Open Sans" w:cs="Open Sans"/>
          <w:lang w:val="en-GB"/>
        </w:rPr>
        <w:t xml:space="preserve">                           </w:t>
      </w:r>
    </w:p>
    <w:tbl>
      <w:tblPr>
        <w:tblW w:w="13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262"/>
        <w:gridCol w:w="4385"/>
        <w:gridCol w:w="708"/>
        <w:gridCol w:w="567"/>
        <w:gridCol w:w="851"/>
        <w:gridCol w:w="1866"/>
      </w:tblGrid>
      <w:tr w:rsidR="00C4394F" w:rsidRPr="00954F37" w14:paraId="0BABBF35" w14:textId="77777777" w:rsidTr="0043122B">
        <w:trPr>
          <w:tblHeader/>
          <w:jc w:val="center"/>
        </w:trPr>
        <w:tc>
          <w:tcPr>
            <w:tcW w:w="846" w:type="dxa"/>
            <w:shd w:val="clear" w:color="auto" w:fill="00B0F0"/>
            <w:vAlign w:val="center"/>
          </w:tcPr>
          <w:p w14:paraId="58F7E534" w14:textId="77777777" w:rsidR="00C4394F" w:rsidRPr="00954F37" w:rsidRDefault="00C4394F" w:rsidP="0043122B">
            <w:pPr>
              <w:spacing w:before="120" w:after="120"/>
              <w:jc w:val="center"/>
              <w:rPr>
                <w:rFonts w:ascii="Open Sans" w:hAnsi="Open Sans" w:cs="Open Sans"/>
                <w:b/>
                <w:sz w:val="20"/>
                <w:szCs w:val="20"/>
                <w:lang w:val="en-GB"/>
              </w:rPr>
            </w:pPr>
            <w:r w:rsidRPr="00954F37">
              <w:rPr>
                <w:rFonts w:ascii="Open Sans" w:hAnsi="Open Sans" w:cs="Open Sans"/>
                <w:b/>
                <w:sz w:val="20"/>
                <w:szCs w:val="20"/>
                <w:lang w:val="en-GB"/>
              </w:rPr>
              <w:t>No.</w:t>
            </w:r>
          </w:p>
        </w:tc>
        <w:tc>
          <w:tcPr>
            <w:tcW w:w="4262" w:type="dxa"/>
            <w:shd w:val="clear" w:color="auto" w:fill="00B0F0"/>
            <w:vAlign w:val="center"/>
          </w:tcPr>
          <w:p w14:paraId="3920E8FD" w14:textId="77777777" w:rsidR="00C4394F" w:rsidRPr="00954F37" w:rsidRDefault="00C4394F" w:rsidP="0043122B">
            <w:pPr>
              <w:spacing w:before="120" w:after="120"/>
              <w:jc w:val="center"/>
              <w:rPr>
                <w:rFonts w:ascii="Open Sans" w:hAnsi="Open Sans" w:cs="Open Sans"/>
                <w:b/>
                <w:sz w:val="20"/>
                <w:szCs w:val="20"/>
                <w:lang w:val="en-GB"/>
              </w:rPr>
            </w:pPr>
            <w:r w:rsidRPr="00954F37">
              <w:rPr>
                <w:rFonts w:ascii="Open Sans" w:hAnsi="Open Sans" w:cs="Open Sans"/>
                <w:b/>
                <w:sz w:val="20"/>
                <w:szCs w:val="20"/>
                <w:lang w:val="en-GB"/>
              </w:rPr>
              <w:t>Criteria</w:t>
            </w:r>
          </w:p>
        </w:tc>
        <w:tc>
          <w:tcPr>
            <w:tcW w:w="4385" w:type="dxa"/>
            <w:shd w:val="clear" w:color="auto" w:fill="00B0F0"/>
            <w:vAlign w:val="center"/>
          </w:tcPr>
          <w:p w14:paraId="3E96F75E" w14:textId="77777777" w:rsidR="00C4394F" w:rsidRPr="00954F37" w:rsidRDefault="00C4394F" w:rsidP="0043122B">
            <w:pPr>
              <w:spacing w:before="120" w:after="120"/>
              <w:jc w:val="center"/>
              <w:rPr>
                <w:rFonts w:ascii="Open Sans" w:hAnsi="Open Sans" w:cs="Open Sans"/>
                <w:b/>
                <w:sz w:val="20"/>
                <w:szCs w:val="20"/>
                <w:lang w:val="en-GB"/>
              </w:rPr>
            </w:pPr>
            <w:r w:rsidRPr="00954F37">
              <w:rPr>
                <w:rFonts w:ascii="Open Sans" w:hAnsi="Open Sans" w:cs="Open Sans"/>
                <w:b/>
                <w:sz w:val="20"/>
                <w:szCs w:val="20"/>
                <w:lang w:val="en-GB"/>
              </w:rPr>
              <w:t>Description</w:t>
            </w:r>
          </w:p>
        </w:tc>
        <w:tc>
          <w:tcPr>
            <w:tcW w:w="708" w:type="dxa"/>
            <w:shd w:val="clear" w:color="auto" w:fill="00B0F0"/>
            <w:vAlign w:val="center"/>
          </w:tcPr>
          <w:p w14:paraId="409CB999" w14:textId="77777777" w:rsidR="00C4394F" w:rsidRPr="00954F37" w:rsidRDefault="00C4394F" w:rsidP="0043122B">
            <w:pPr>
              <w:spacing w:before="120" w:after="120"/>
              <w:jc w:val="center"/>
              <w:rPr>
                <w:rFonts w:ascii="Open Sans" w:hAnsi="Open Sans" w:cs="Open Sans"/>
                <w:b/>
                <w:sz w:val="20"/>
                <w:szCs w:val="20"/>
                <w:lang w:val="en-GB"/>
              </w:rPr>
            </w:pPr>
            <w:r w:rsidRPr="00954F37">
              <w:rPr>
                <w:rFonts w:ascii="Open Sans" w:hAnsi="Open Sans" w:cs="Open Sans"/>
                <w:b/>
                <w:sz w:val="20"/>
                <w:szCs w:val="20"/>
                <w:lang w:val="en-GB"/>
              </w:rPr>
              <w:t>Yes</w:t>
            </w:r>
          </w:p>
        </w:tc>
        <w:tc>
          <w:tcPr>
            <w:tcW w:w="567" w:type="dxa"/>
            <w:shd w:val="clear" w:color="auto" w:fill="00B0F0"/>
            <w:vAlign w:val="center"/>
          </w:tcPr>
          <w:p w14:paraId="5789045D" w14:textId="77777777" w:rsidR="00C4394F" w:rsidRPr="00954F37" w:rsidRDefault="00C4394F" w:rsidP="0043122B">
            <w:pPr>
              <w:spacing w:before="120" w:after="120"/>
              <w:jc w:val="center"/>
              <w:rPr>
                <w:rFonts w:ascii="Open Sans" w:hAnsi="Open Sans" w:cs="Open Sans"/>
                <w:b/>
                <w:sz w:val="20"/>
                <w:szCs w:val="20"/>
                <w:lang w:val="en-GB"/>
              </w:rPr>
            </w:pPr>
            <w:r w:rsidRPr="00954F37">
              <w:rPr>
                <w:rFonts w:ascii="Open Sans" w:hAnsi="Open Sans" w:cs="Open Sans"/>
                <w:b/>
                <w:sz w:val="20"/>
                <w:szCs w:val="20"/>
                <w:lang w:val="en-GB"/>
              </w:rPr>
              <w:t>No</w:t>
            </w:r>
          </w:p>
        </w:tc>
        <w:tc>
          <w:tcPr>
            <w:tcW w:w="851" w:type="dxa"/>
            <w:shd w:val="clear" w:color="auto" w:fill="00B0F0"/>
            <w:vAlign w:val="center"/>
          </w:tcPr>
          <w:p w14:paraId="3E793F33" w14:textId="77777777" w:rsidR="00C4394F" w:rsidRPr="00954F37" w:rsidRDefault="00C4394F" w:rsidP="0043122B">
            <w:pPr>
              <w:spacing w:before="120" w:after="120"/>
              <w:jc w:val="center"/>
              <w:rPr>
                <w:rFonts w:ascii="Open Sans" w:hAnsi="Open Sans" w:cs="Open Sans"/>
                <w:b/>
                <w:sz w:val="20"/>
                <w:szCs w:val="20"/>
                <w:lang w:val="en-GB"/>
              </w:rPr>
            </w:pPr>
            <w:r w:rsidRPr="00954F37">
              <w:rPr>
                <w:rFonts w:ascii="Open Sans" w:hAnsi="Open Sans" w:cs="Open Sans"/>
                <w:b/>
                <w:sz w:val="20"/>
                <w:szCs w:val="20"/>
                <w:lang w:val="en-GB"/>
              </w:rPr>
              <w:t>NA</w:t>
            </w:r>
          </w:p>
        </w:tc>
        <w:tc>
          <w:tcPr>
            <w:tcW w:w="1866" w:type="dxa"/>
            <w:shd w:val="clear" w:color="auto" w:fill="00B0F0"/>
            <w:vAlign w:val="center"/>
          </w:tcPr>
          <w:p w14:paraId="4C7A5215" w14:textId="77777777" w:rsidR="00C4394F" w:rsidRPr="00954F37" w:rsidRDefault="00C4394F" w:rsidP="0043122B">
            <w:pPr>
              <w:spacing w:before="120" w:after="120"/>
              <w:jc w:val="center"/>
              <w:rPr>
                <w:rFonts w:ascii="Open Sans" w:hAnsi="Open Sans" w:cs="Open Sans"/>
                <w:b/>
                <w:sz w:val="20"/>
                <w:szCs w:val="20"/>
                <w:lang w:val="en-GB"/>
              </w:rPr>
            </w:pPr>
            <w:r w:rsidRPr="00954F37">
              <w:rPr>
                <w:rFonts w:ascii="Open Sans" w:hAnsi="Open Sans" w:cs="Open Sans"/>
                <w:b/>
                <w:sz w:val="20"/>
                <w:szCs w:val="20"/>
                <w:lang w:val="en-GB"/>
              </w:rPr>
              <w:t>Comments</w:t>
            </w:r>
            <w:r w:rsidRPr="00954F37">
              <w:rPr>
                <w:rStyle w:val="FootnoteReference"/>
                <w:rFonts w:ascii="Open Sans" w:hAnsi="Open Sans" w:cs="Open Sans"/>
                <w:b/>
                <w:sz w:val="20"/>
                <w:szCs w:val="20"/>
                <w:lang w:val="en-GB"/>
              </w:rPr>
              <w:footnoteReference w:id="2"/>
            </w:r>
          </w:p>
        </w:tc>
      </w:tr>
      <w:tr w:rsidR="00C4394F" w:rsidRPr="00954F37" w14:paraId="784CA912" w14:textId="77777777" w:rsidTr="0043122B">
        <w:trPr>
          <w:trHeight w:val="503"/>
          <w:jc w:val="center"/>
        </w:trPr>
        <w:tc>
          <w:tcPr>
            <w:tcW w:w="13485" w:type="dxa"/>
            <w:gridSpan w:val="7"/>
            <w:shd w:val="clear" w:color="auto" w:fill="DAEEF3"/>
            <w:vAlign w:val="center"/>
          </w:tcPr>
          <w:p w14:paraId="56D303FB" w14:textId="77777777" w:rsidR="00C4394F" w:rsidRPr="00954F37" w:rsidRDefault="00C4394F" w:rsidP="0043122B">
            <w:pPr>
              <w:spacing w:after="0"/>
              <w:jc w:val="both"/>
              <w:rPr>
                <w:rFonts w:ascii="Open Sans" w:hAnsi="Open Sans" w:cs="Open Sans"/>
                <w:b/>
                <w:sz w:val="20"/>
                <w:szCs w:val="20"/>
                <w:lang w:val="en-GB"/>
              </w:rPr>
            </w:pPr>
            <w:r w:rsidRPr="00954F37">
              <w:rPr>
                <w:rFonts w:ascii="Open Sans" w:hAnsi="Open Sans" w:cs="Open Sans"/>
                <w:b/>
                <w:sz w:val="20"/>
                <w:szCs w:val="20"/>
                <w:lang w:val="en-GB"/>
              </w:rPr>
              <w:t>A. Administrative criteria</w:t>
            </w:r>
          </w:p>
        </w:tc>
      </w:tr>
      <w:tr w:rsidR="00C4394F" w:rsidRPr="00954F37" w14:paraId="217C4393" w14:textId="77777777" w:rsidTr="0043122B">
        <w:trPr>
          <w:jc w:val="center"/>
        </w:trPr>
        <w:tc>
          <w:tcPr>
            <w:tcW w:w="846" w:type="dxa"/>
            <w:shd w:val="clear" w:color="auto" w:fill="DAEEF3"/>
            <w:vAlign w:val="center"/>
          </w:tcPr>
          <w:p w14:paraId="2FFEFF2B"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A.1</w:t>
            </w:r>
          </w:p>
        </w:tc>
        <w:tc>
          <w:tcPr>
            <w:tcW w:w="4262" w:type="dxa"/>
            <w:shd w:val="clear" w:color="auto" w:fill="DAEEF3"/>
            <w:vAlign w:val="center"/>
          </w:tcPr>
          <w:p w14:paraId="648FD030"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 xml:space="preserve">The </w:t>
            </w:r>
            <w:r w:rsidRPr="00954F37">
              <w:rPr>
                <w:rFonts w:ascii="Open Sans" w:hAnsi="Open Sans" w:cs="Open Sans"/>
                <w:b/>
                <w:sz w:val="20"/>
                <w:szCs w:val="20"/>
                <w:lang w:val="en-GB"/>
              </w:rPr>
              <w:t>application package</w:t>
            </w:r>
            <w:r w:rsidRPr="00954F37">
              <w:rPr>
                <w:rFonts w:ascii="Open Sans" w:hAnsi="Open Sans" w:cs="Open Sans"/>
                <w:sz w:val="20"/>
                <w:szCs w:val="20"/>
                <w:lang w:val="en-GB"/>
              </w:rPr>
              <w:t xml:space="preserve"> is submitted until the deadline. </w:t>
            </w:r>
          </w:p>
        </w:tc>
        <w:tc>
          <w:tcPr>
            <w:tcW w:w="4385" w:type="dxa"/>
            <w:shd w:val="clear" w:color="auto" w:fill="DAEEF3"/>
            <w:vAlign w:val="center"/>
          </w:tcPr>
          <w:p w14:paraId="7C32AAC9"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 xml:space="preserve">Full Application is submitted no later than 1 month after the end of the implementation period of the Concept Note. </w:t>
            </w:r>
          </w:p>
        </w:tc>
        <w:tc>
          <w:tcPr>
            <w:tcW w:w="708" w:type="dxa"/>
            <w:shd w:val="clear" w:color="auto" w:fill="DAEEF3"/>
            <w:vAlign w:val="center"/>
          </w:tcPr>
          <w:p w14:paraId="3ECEC9B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1E1C821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46B675D5"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60D333EF"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08B2E42D" w14:textId="77777777" w:rsidTr="0043122B">
        <w:trPr>
          <w:trHeight w:val="552"/>
          <w:jc w:val="center"/>
        </w:trPr>
        <w:tc>
          <w:tcPr>
            <w:tcW w:w="846" w:type="dxa"/>
            <w:shd w:val="clear" w:color="auto" w:fill="DAEEF3"/>
            <w:vAlign w:val="center"/>
          </w:tcPr>
          <w:p w14:paraId="3739198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A.2</w:t>
            </w:r>
          </w:p>
          <w:p w14:paraId="2494E939" w14:textId="77777777" w:rsidR="00C4394F" w:rsidRPr="00954F37" w:rsidRDefault="00C4394F" w:rsidP="0043122B">
            <w:pPr>
              <w:spacing w:after="0"/>
              <w:jc w:val="center"/>
              <w:rPr>
                <w:rFonts w:ascii="Open Sans" w:hAnsi="Open Sans" w:cs="Open Sans"/>
                <w:sz w:val="20"/>
                <w:szCs w:val="20"/>
                <w:lang w:val="en-GB"/>
              </w:rPr>
            </w:pPr>
          </w:p>
        </w:tc>
        <w:tc>
          <w:tcPr>
            <w:tcW w:w="4262" w:type="dxa"/>
            <w:shd w:val="clear" w:color="auto" w:fill="DAEEF3"/>
            <w:vAlign w:val="center"/>
          </w:tcPr>
          <w:p w14:paraId="7FC3E461"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b/>
                <w:sz w:val="20"/>
                <w:szCs w:val="20"/>
                <w:lang w:val="en-GB"/>
              </w:rPr>
              <w:t>Application form</w:t>
            </w:r>
            <w:r w:rsidRPr="00954F37">
              <w:rPr>
                <w:rFonts w:ascii="Open Sans" w:hAnsi="Open Sans" w:cs="Open Sans"/>
                <w:sz w:val="20"/>
                <w:szCs w:val="20"/>
                <w:lang w:val="en-GB"/>
              </w:rPr>
              <w:t xml:space="preserve"> is correctly filled in and compiled in English.</w:t>
            </w:r>
          </w:p>
          <w:p w14:paraId="191D51AE" w14:textId="77777777" w:rsidR="00C4394F" w:rsidRPr="00954F37" w:rsidRDefault="00C4394F" w:rsidP="0043122B">
            <w:pPr>
              <w:spacing w:after="0"/>
              <w:jc w:val="both"/>
              <w:rPr>
                <w:rFonts w:ascii="Open Sans" w:hAnsi="Open Sans" w:cs="Open Sans"/>
                <w:sz w:val="20"/>
                <w:szCs w:val="20"/>
                <w:lang w:val="en-GB"/>
              </w:rPr>
            </w:pPr>
          </w:p>
        </w:tc>
        <w:tc>
          <w:tcPr>
            <w:tcW w:w="4385" w:type="dxa"/>
            <w:shd w:val="clear" w:color="auto" w:fill="DAEEF3"/>
            <w:vAlign w:val="center"/>
          </w:tcPr>
          <w:p w14:paraId="14D33E2E"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 xml:space="preserve">All applicable sections of the Application Form are correctly filled in (no missing information). </w:t>
            </w:r>
          </w:p>
          <w:p w14:paraId="07052682"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Application form, annexes and supporting documents are submitted as requested in the Guide for Applicants</w:t>
            </w:r>
          </w:p>
        </w:tc>
        <w:tc>
          <w:tcPr>
            <w:tcW w:w="708" w:type="dxa"/>
            <w:shd w:val="clear" w:color="auto" w:fill="DAEEF3"/>
            <w:vAlign w:val="center"/>
          </w:tcPr>
          <w:p w14:paraId="6BA2FAC0"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p w14:paraId="667A9A6C" w14:textId="77777777" w:rsidR="00C4394F" w:rsidRPr="00954F37" w:rsidRDefault="00C4394F" w:rsidP="0043122B">
            <w:pPr>
              <w:spacing w:after="0"/>
              <w:jc w:val="center"/>
              <w:rPr>
                <w:rFonts w:ascii="Open Sans" w:hAnsi="Open Sans" w:cs="Open Sans"/>
                <w:sz w:val="20"/>
                <w:szCs w:val="20"/>
                <w:lang w:val="en-GB"/>
              </w:rPr>
            </w:pPr>
          </w:p>
        </w:tc>
        <w:tc>
          <w:tcPr>
            <w:tcW w:w="567" w:type="dxa"/>
            <w:shd w:val="clear" w:color="auto" w:fill="DAEEF3"/>
            <w:vAlign w:val="center"/>
          </w:tcPr>
          <w:p w14:paraId="0883190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p w14:paraId="2864A5D8" w14:textId="77777777" w:rsidR="00C4394F" w:rsidRPr="00954F37" w:rsidRDefault="00C4394F" w:rsidP="0043122B">
            <w:pPr>
              <w:spacing w:after="0"/>
              <w:jc w:val="center"/>
              <w:rPr>
                <w:rFonts w:ascii="Open Sans" w:hAnsi="Open Sans" w:cs="Open Sans"/>
                <w:sz w:val="20"/>
                <w:szCs w:val="20"/>
                <w:lang w:val="en-GB"/>
              </w:rPr>
            </w:pPr>
          </w:p>
        </w:tc>
        <w:tc>
          <w:tcPr>
            <w:tcW w:w="851" w:type="dxa"/>
            <w:shd w:val="clear" w:color="auto" w:fill="DAEEF3"/>
            <w:vAlign w:val="center"/>
          </w:tcPr>
          <w:p w14:paraId="383B2A0F"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p w14:paraId="50C94C14" w14:textId="77777777" w:rsidR="00C4394F" w:rsidRPr="00954F37" w:rsidRDefault="00C4394F" w:rsidP="0043122B">
            <w:pPr>
              <w:spacing w:after="0"/>
              <w:jc w:val="center"/>
              <w:rPr>
                <w:rFonts w:ascii="Open Sans" w:hAnsi="Open Sans" w:cs="Open Sans"/>
                <w:sz w:val="20"/>
                <w:szCs w:val="20"/>
                <w:lang w:val="en-GB"/>
              </w:rPr>
            </w:pPr>
          </w:p>
        </w:tc>
        <w:tc>
          <w:tcPr>
            <w:tcW w:w="1866" w:type="dxa"/>
            <w:shd w:val="clear" w:color="auto" w:fill="DAEEF3"/>
            <w:vAlign w:val="center"/>
          </w:tcPr>
          <w:p w14:paraId="557871CF"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5B2F3448" w14:textId="77777777" w:rsidTr="0043122B">
        <w:trPr>
          <w:trHeight w:val="552"/>
          <w:jc w:val="center"/>
        </w:trPr>
        <w:tc>
          <w:tcPr>
            <w:tcW w:w="846" w:type="dxa"/>
            <w:shd w:val="clear" w:color="auto" w:fill="DAEEF3"/>
            <w:vAlign w:val="center"/>
          </w:tcPr>
          <w:p w14:paraId="51E83AE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A.3</w:t>
            </w:r>
          </w:p>
        </w:tc>
        <w:tc>
          <w:tcPr>
            <w:tcW w:w="4262" w:type="dxa"/>
            <w:shd w:val="clear" w:color="auto" w:fill="DAEEF3"/>
            <w:vAlign w:val="center"/>
          </w:tcPr>
          <w:p w14:paraId="5527D434"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 xml:space="preserve">Where the case, the provided </w:t>
            </w:r>
            <w:r w:rsidRPr="00954F37">
              <w:rPr>
                <w:rFonts w:ascii="Open Sans" w:hAnsi="Open Sans" w:cs="Open Sans"/>
                <w:b/>
                <w:sz w:val="20"/>
                <w:szCs w:val="20"/>
                <w:lang w:val="en-GB"/>
              </w:rPr>
              <w:t>templates</w:t>
            </w:r>
            <w:r w:rsidRPr="00954F37">
              <w:rPr>
                <w:rFonts w:ascii="Open Sans" w:hAnsi="Open Sans" w:cs="Open Sans"/>
                <w:sz w:val="20"/>
                <w:szCs w:val="20"/>
                <w:lang w:val="en-GB"/>
              </w:rPr>
              <w:t xml:space="preserve"> are used. </w:t>
            </w:r>
          </w:p>
        </w:tc>
        <w:tc>
          <w:tcPr>
            <w:tcW w:w="4385" w:type="dxa"/>
            <w:shd w:val="clear" w:color="auto" w:fill="DAEEF3"/>
            <w:vAlign w:val="center"/>
          </w:tcPr>
          <w:p w14:paraId="7404C281"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e.g. (Lead) Applicant Declaration, etc.</w:t>
            </w:r>
          </w:p>
        </w:tc>
        <w:tc>
          <w:tcPr>
            <w:tcW w:w="708" w:type="dxa"/>
            <w:shd w:val="clear" w:color="auto" w:fill="DAEEF3"/>
            <w:vAlign w:val="center"/>
          </w:tcPr>
          <w:p w14:paraId="75A6B31D"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p w14:paraId="1732613D" w14:textId="77777777" w:rsidR="00C4394F" w:rsidRPr="00954F37" w:rsidRDefault="00C4394F" w:rsidP="0043122B">
            <w:pPr>
              <w:spacing w:after="0"/>
              <w:jc w:val="center"/>
              <w:rPr>
                <w:rFonts w:ascii="Open Sans" w:hAnsi="Open Sans" w:cs="Open Sans"/>
                <w:sz w:val="20"/>
                <w:szCs w:val="20"/>
                <w:lang w:val="en-GB"/>
              </w:rPr>
            </w:pPr>
          </w:p>
        </w:tc>
        <w:tc>
          <w:tcPr>
            <w:tcW w:w="567" w:type="dxa"/>
            <w:shd w:val="clear" w:color="auto" w:fill="DAEEF3"/>
            <w:vAlign w:val="center"/>
          </w:tcPr>
          <w:p w14:paraId="02C924D3"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p w14:paraId="799666F3" w14:textId="77777777" w:rsidR="00C4394F" w:rsidRPr="00954F37" w:rsidRDefault="00C4394F" w:rsidP="0043122B">
            <w:pPr>
              <w:spacing w:after="0"/>
              <w:jc w:val="center"/>
              <w:rPr>
                <w:rFonts w:ascii="Open Sans" w:hAnsi="Open Sans" w:cs="Open Sans"/>
                <w:sz w:val="20"/>
                <w:szCs w:val="20"/>
                <w:lang w:val="en-GB"/>
              </w:rPr>
            </w:pPr>
          </w:p>
        </w:tc>
        <w:tc>
          <w:tcPr>
            <w:tcW w:w="851" w:type="dxa"/>
            <w:shd w:val="clear" w:color="auto" w:fill="DAEEF3"/>
            <w:vAlign w:val="center"/>
          </w:tcPr>
          <w:p w14:paraId="19F8703E"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p w14:paraId="6AF6BD95" w14:textId="77777777" w:rsidR="00C4394F" w:rsidRPr="00954F37" w:rsidRDefault="00C4394F" w:rsidP="0043122B">
            <w:pPr>
              <w:spacing w:after="0"/>
              <w:jc w:val="center"/>
              <w:rPr>
                <w:rFonts w:ascii="Open Sans" w:hAnsi="Open Sans" w:cs="Open Sans"/>
                <w:sz w:val="20"/>
                <w:szCs w:val="20"/>
                <w:lang w:val="en-GB"/>
              </w:rPr>
            </w:pPr>
          </w:p>
        </w:tc>
        <w:tc>
          <w:tcPr>
            <w:tcW w:w="1866" w:type="dxa"/>
            <w:shd w:val="clear" w:color="auto" w:fill="DAEEF3"/>
            <w:vAlign w:val="center"/>
          </w:tcPr>
          <w:p w14:paraId="16D3ECC6"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7B925D44" w14:textId="77777777" w:rsidTr="0043122B">
        <w:trPr>
          <w:jc w:val="center"/>
        </w:trPr>
        <w:tc>
          <w:tcPr>
            <w:tcW w:w="846" w:type="dxa"/>
            <w:shd w:val="clear" w:color="auto" w:fill="DAEEF3"/>
            <w:vAlign w:val="center"/>
          </w:tcPr>
          <w:p w14:paraId="3CF58B8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A.4</w:t>
            </w:r>
          </w:p>
        </w:tc>
        <w:tc>
          <w:tcPr>
            <w:tcW w:w="4262" w:type="dxa"/>
            <w:shd w:val="clear" w:color="auto" w:fill="DAEEF3"/>
            <w:vAlign w:val="center"/>
          </w:tcPr>
          <w:p w14:paraId="32F62D3B" w14:textId="77777777" w:rsidR="00C4394F" w:rsidRDefault="00C4394F" w:rsidP="0043122B">
            <w:pPr>
              <w:spacing w:after="0"/>
              <w:jc w:val="both"/>
              <w:rPr>
                <w:rFonts w:ascii="Open Sans" w:hAnsi="Open Sans" w:cs="Open Sans"/>
                <w:sz w:val="20"/>
                <w:szCs w:val="20"/>
                <w:lang w:val="en-GB"/>
              </w:rPr>
            </w:pPr>
            <w:r w:rsidRPr="00954F37">
              <w:rPr>
                <w:rFonts w:ascii="Open Sans" w:hAnsi="Open Sans" w:cs="Open Sans"/>
                <w:b/>
                <w:bCs/>
                <w:sz w:val="20"/>
                <w:szCs w:val="20"/>
                <w:lang w:val="en-GB"/>
              </w:rPr>
              <w:t>Partnership Declaration</w:t>
            </w:r>
            <w:r w:rsidRPr="00954F37">
              <w:rPr>
                <w:rFonts w:ascii="Open Sans" w:hAnsi="Open Sans" w:cs="Open Sans"/>
                <w:bCs/>
                <w:sz w:val="20"/>
                <w:szCs w:val="20"/>
                <w:lang w:val="en-GB"/>
              </w:rPr>
              <w:t xml:space="preserve">, signed and stamped by all parties/entities is attached, </w:t>
            </w:r>
            <w:r w:rsidRPr="00954F37">
              <w:rPr>
                <w:rFonts w:ascii="Open Sans" w:hAnsi="Open Sans" w:cs="Open Sans"/>
                <w:sz w:val="20"/>
                <w:szCs w:val="20"/>
                <w:lang w:val="en-GB"/>
              </w:rPr>
              <w:t>separately submitted by each of the partners</w:t>
            </w:r>
            <w:r>
              <w:rPr>
                <w:rFonts w:ascii="Open Sans" w:hAnsi="Open Sans" w:cs="Open Sans"/>
                <w:sz w:val="20"/>
                <w:szCs w:val="20"/>
                <w:lang w:val="en-GB"/>
              </w:rPr>
              <w:t>.</w:t>
            </w:r>
          </w:p>
          <w:p w14:paraId="293207F4" w14:textId="77777777" w:rsidR="00C4394F" w:rsidRPr="00954F37" w:rsidRDefault="00C4394F" w:rsidP="0043122B">
            <w:pPr>
              <w:spacing w:after="0"/>
              <w:jc w:val="both"/>
              <w:rPr>
                <w:rFonts w:ascii="Open Sans" w:hAnsi="Open Sans" w:cs="Open Sans"/>
                <w:sz w:val="20"/>
                <w:szCs w:val="20"/>
                <w:lang w:val="en-GB"/>
              </w:rPr>
            </w:pPr>
            <w:r w:rsidRPr="0053398F">
              <w:rPr>
                <w:rFonts w:ascii="Open Sans" w:hAnsi="Open Sans" w:cs="Open Sans"/>
                <w:sz w:val="20"/>
                <w:szCs w:val="20"/>
                <w:u w:val="single"/>
                <w:lang w:val="en-GB"/>
              </w:rPr>
              <w:t>Please note this document will not be the subject of completion</w:t>
            </w:r>
            <w:r w:rsidRPr="00954F37">
              <w:rPr>
                <w:rFonts w:ascii="Open Sans" w:hAnsi="Open Sans" w:cs="Open Sans"/>
                <w:sz w:val="20"/>
                <w:szCs w:val="20"/>
                <w:lang w:val="en-GB"/>
              </w:rPr>
              <w:t>.</w:t>
            </w:r>
          </w:p>
        </w:tc>
        <w:tc>
          <w:tcPr>
            <w:tcW w:w="4385" w:type="dxa"/>
            <w:shd w:val="clear" w:color="auto" w:fill="DAEEF3"/>
            <w:vAlign w:val="center"/>
          </w:tcPr>
          <w:p w14:paraId="7F67D51B"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Annex VI.1</w:t>
            </w:r>
          </w:p>
          <w:p w14:paraId="4D677939"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rPr>
              <w:t>To be provided in EN language.</w:t>
            </w:r>
          </w:p>
        </w:tc>
        <w:tc>
          <w:tcPr>
            <w:tcW w:w="708" w:type="dxa"/>
            <w:shd w:val="clear" w:color="auto" w:fill="DAEEF3"/>
            <w:vAlign w:val="center"/>
          </w:tcPr>
          <w:p w14:paraId="15A268D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129C872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19F9997E"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178244B4"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0DD52B66" w14:textId="77777777" w:rsidTr="0043122B">
        <w:trPr>
          <w:jc w:val="center"/>
        </w:trPr>
        <w:tc>
          <w:tcPr>
            <w:tcW w:w="846" w:type="dxa"/>
            <w:shd w:val="clear" w:color="auto" w:fill="DAEEF3"/>
            <w:vAlign w:val="center"/>
          </w:tcPr>
          <w:p w14:paraId="3910FC8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A.5</w:t>
            </w:r>
          </w:p>
        </w:tc>
        <w:tc>
          <w:tcPr>
            <w:tcW w:w="4262" w:type="dxa"/>
            <w:shd w:val="clear" w:color="auto" w:fill="DAEEF3"/>
            <w:vAlign w:val="center"/>
          </w:tcPr>
          <w:p w14:paraId="5BB4A693" w14:textId="77777777" w:rsidR="00C4394F" w:rsidRDefault="00C4394F" w:rsidP="0043122B">
            <w:pPr>
              <w:spacing w:after="0"/>
              <w:jc w:val="both"/>
              <w:rPr>
                <w:rFonts w:ascii="Open Sans" w:hAnsi="Open Sans" w:cs="Open Sans"/>
                <w:bCs/>
                <w:sz w:val="20"/>
                <w:szCs w:val="20"/>
                <w:lang w:val="en-GB"/>
              </w:rPr>
            </w:pPr>
            <w:r w:rsidRPr="00954F37">
              <w:rPr>
                <w:rFonts w:ascii="Open Sans" w:hAnsi="Open Sans" w:cs="Open Sans"/>
                <w:b/>
                <w:bCs/>
                <w:sz w:val="20"/>
                <w:szCs w:val="20"/>
                <w:lang w:val="en-GB"/>
              </w:rPr>
              <w:t>Project (Lead) Applicant Declaration</w:t>
            </w:r>
            <w:r w:rsidRPr="00954F37">
              <w:rPr>
                <w:rStyle w:val="FootnoteReference"/>
                <w:rFonts w:ascii="Open Sans" w:hAnsi="Open Sans" w:cs="Open Sans"/>
                <w:bCs/>
                <w:sz w:val="20"/>
                <w:szCs w:val="20"/>
                <w:lang w:val="en-GB"/>
              </w:rPr>
              <w:footnoteReference w:id="3"/>
            </w:r>
            <w:r w:rsidRPr="00954F37">
              <w:rPr>
                <w:rFonts w:ascii="Open Sans" w:hAnsi="Open Sans" w:cs="Open Sans"/>
                <w:b/>
                <w:bCs/>
                <w:sz w:val="20"/>
                <w:szCs w:val="20"/>
                <w:lang w:val="en-GB"/>
              </w:rPr>
              <w:t>/Associated Partners Declaration (if the case)</w:t>
            </w:r>
            <w:r w:rsidRPr="00954F37">
              <w:rPr>
                <w:rFonts w:ascii="Open Sans" w:hAnsi="Open Sans" w:cs="Open Sans"/>
                <w:bCs/>
                <w:sz w:val="20"/>
                <w:szCs w:val="20"/>
                <w:lang w:val="en-GB"/>
              </w:rPr>
              <w:t xml:space="preserve"> is included, properly filled-in, dated, stamped and signed by the legal representative. </w:t>
            </w:r>
          </w:p>
          <w:p w14:paraId="3C6745F2" w14:textId="77777777" w:rsidR="00C4394F" w:rsidRPr="00954F37" w:rsidRDefault="00C4394F" w:rsidP="0043122B">
            <w:pPr>
              <w:spacing w:after="0"/>
              <w:jc w:val="both"/>
              <w:rPr>
                <w:rFonts w:ascii="Open Sans" w:hAnsi="Open Sans" w:cs="Open Sans"/>
                <w:sz w:val="20"/>
                <w:szCs w:val="20"/>
                <w:lang w:val="en-GB"/>
              </w:rPr>
            </w:pPr>
            <w:r w:rsidRPr="0053398F">
              <w:rPr>
                <w:rFonts w:ascii="Open Sans" w:hAnsi="Open Sans" w:cs="Open Sans"/>
                <w:sz w:val="20"/>
                <w:szCs w:val="20"/>
                <w:u w:val="single"/>
                <w:lang w:val="en-GB"/>
              </w:rPr>
              <w:t>Please note this document will not be the subject of completion</w:t>
            </w:r>
            <w:r w:rsidRPr="00954F37">
              <w:rPr>
                <w:rFonts w:ascii="Open Sans" w:hAnsi="Open Sans" w:cs="Open Sans"/>
                <w:sz w:val="20"/>
                <w:szCs w:val="20"/>
                <w:lang w:val="en-GB"/>
              </w:rPr>
              <w:t>.</w:t>
            </w:r>
          </w:p>
        </w:tc>
        <w:tc>
          <w:tcPr>
            <w:tcW w:w="4385" w:type="dxa"/>
            <w:shd w:val="clear" w:color="auto" w:fill="DAEEF3"/>
            <w:vAlign w:val="center"/>
          </w:tcPr>
          <w:p w14:paraId="60F32802"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 xml:space="preserve">Annex VI.2; Annex VI.7.  </w:t>
            </w:r>
          </w:p>
          <w:p w14:paraId="6B52BF6C"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rPr>
              <w:t>To be provided in EN language.</w:t>
            </w:r>
          </w:p>
        </w:tc>
        <w:tc>
          <w:tcPr>
            <w:tcW w:w="708" w:type="dxa"/>
            <w:shd w:val="clear" w:color="auto" w:fill="DAEEF3"/>
            <w:vAlign w:val="center"/>
          </w:tcPr>
          <w:p w14:paraId="6086853F"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23B2BB33"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1AC449EE"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7754DDFD"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292F5C0F" w14:textId="77777777" w:rsidTr="0043122B">
        <w:trPr>
          <w:jc w:val="center"/>
        </w:trPr>
        <w:tc>
          <w:tcPr>
            <w:tcW w:w="846" w:type="dxa"/>
            <w:shd w:val="clear" w:color="auto" w:fill="DAEEF3"/>
            <w:vAlign w:val="center"/>
          </w:tcPr>
          <w:p w14:paraId="45EE9E8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A.6</w:t>
            </w:r>
          </w:p>
        </w:tc>
        <w:tc>
          <w:tcPr>
            <w:tcW w:w="4262" w:type="dxa"/>
            <w:shd w:val="clear" w:color="auto" w:fill="DAEEF3"/>
            <w:vAlign w:val="center"/>
          </w:tcPr>
          <w:p w14:paraId="6E447CE7" w14:textId="19AD934C"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b/>
                <w:bCs/>
                <w:sz w:val="20"/>
                <w:szCs w:val="20"/>
                <w:lang w:val="en-GB"/>
              </w:rPr>
              <w:t>Copies of the establishing documents</w:t>
            </w:r>
            <w:r w:rsidRPr="00954F37">
              <w:rPr>
                <w:rStyle w:val="FootnoteReference"/>
                <w:rFonts w:ascii="Open Sans" w:hAnsi="Open Sans" w:cs="Open Sans"/>
                <w:b/>
                <w:bCs/>
                <w:sz w:val="20"/>
                <w:szCs w:val="20"/>
                <w:lang w:val="en-GB"/>
              </w:rPr>
              <w:footnoteReference w:id="4"/>
            </w:r>
            <w:r w:rsidRPr="00954F37">
              <w:rPr>
                <w:rFonts w:ascii="Open Sans" w:hAnsi="Open Sans" w:cs="Open Sans"/>
                <w:b/>
                <w:bCs/>
                <w:sz w:val="20"/>
                <w:szCs w:val="20"/>
                <w:lang w:val="en-GB"/>
              </w:rPr>
              <w:t xml:space="preserve"> </w:t>
            </w:r>
            <w:r w:rsidRPr="00954F37">
              <w:rPr>
                <w:rFonts w:ascii="Open Sans" w:hAnsi="Open Sans" w:cs="Open Sans"/>
                <w:sz w:val="20"/>
                <w:szCs w:val="20"/>
                <w:lang w:val="en-GB"/>
              </w:rPr>
              <w:t xml:space="preserve">of the Applicants/Associated Partners are included: Articles of Association, Statutes, Deed of foundation, </w:t>
            </w:r>
            <w:r w:rsidR="00350480">
              <w:rPr>
                <w:rFonts w:ascii="Open Sans" w:hAnsi="Open Sans" w:cs="Open Sans"/>
                <w:sz w:val="20"/>
                <w:szCs w:val="20"/>
                <w:lang w:val="en-GB"/>
              </w:rPr>
              <w:t xml:space="preserve">or </w:t>
            </w:r>
            <w:r w:rsidRPr="00954F37">
              <w:rPr>
                <w:rFonts w:ascii="Open Sans" w:hAnsi="Open Sans" w:cs="Open Sans"/>
                <w:sz w:val="20"/>
                <w:szCs w:val="20"/>
                <w:lang w:val="en-GB"/>
              </w:rPr>
              <w:t xml:space="preserve">establishing resolution law, </w:t>
            </w:r>
            <w:r>
              <w:rPr>
                <w:rFonts w:ascii="Open Sans" w:hAnsi="Open Sans" w:cs="Open Sans"/>
                <w:sz w:val="20"/>
                <w:szCs w:val="20"/>
                <w:lang w:val="en-GB"/>
              </w:rPr>
              <w:t xml:space="preserve">equivalent documents according to the national legislation, </w:t>
            </w:r>
            <w:r w:rsidRPr="00954F37">
              <w:rPr>
                <w:rFonts w:ascii="Open Sans" w:hAnsi="Open Sans" w:cs="Open Sans"/>
                <w:sz w:val="20"/>
                <w:szCs w:val="20"/>
                <w:lang w:val="en-GB"/>
              </w:rPr>
              <w:t>etc., if the case.</w:t>
            </w:r>
          </w:p>
          <w:p w14:paraId="54789E48"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iCs/>
                <w:sz w:val="20"/>
                <w:szCs w:val="20"/>
                <w:lang w:val="en-GB"/>
              </w:rPr>
              <w:lastRenderedPageBreak/>
              <w:t xml:space="preserve">Additionally, establishing documents are provided for the related branch office, proving its existence and the relationship with </w:t>
            </w:r>
            <w:proofErr w:type="gramStart"/>
            <w:r w:rsidRPr="00954F37">
              <w:rPr>
                <w:rFonts w:ascii="Open Sans" w:hAnsi="Open Sans" w:cs="Open Sans"/>
                <w:iCs/>
                <w:sz w:val="20"/>
                <w:szCs w:val="20"/>
                <w:lang w:val="en-GB"/>
              </w:rPr>
              <w:t>the headquarter</w:t>
            </w:r>
            <w:proofErr w:type="gramEnd"/>
            <w:r w:rsidRPr="00954F37">
              <w:rPr>
                <w:rFonts w:ascii="Open Sans" w:hAnsi="Open Sans" w:cs="Open Sans"/>
                <w:iCs/>
                <w:sz w:val="20"/>
                <w:szCs w:val="20"/>
                <w:lang w:val="en-GB"/>
              </w:rPr>
              <w:t>.</w:t>
            </w:r>
          </w:p>
        </w:tc>
        <w:tc>
          <w:tcPr>
            <w:tcW w:w="4385" w:type="dxa"/>
            <w:shd w:val="clear" w:color="auto" w:fill="DAEEF3"/>
            <w:vAlign w:val="center"/>
          </w:tcPr>
          <w:p w14:paraId="325D0D71" w14:textId="77777777" w:rsidR="00C4394F" w:rsidRPr="00954F37" w:rsidRDefault="00C4394F" w:rsidP="0043122B">
            <w:pPr>
              <w:autoSpaceDE w:val="0"/>
              <w:autoSpaceDN w:val="0"/>
              <w:adjustRightInd w:val="0"/>
              <w:spacing w:after="0"/>
              <w:jc w:val="both"/>
              <w:rPr>
                <w:rFonts w:ascii="Open Sans" w:hAnsi="Open Sans" w:cs="Open Sans"/>
                <w:b/>
                <w:bCs/>
                <w:sz w:val="20"/>
                <w:szCs w:val="20"/>
                <w:lang w:val="en-GB"/>
              </w:rPr>
            </w:pPr>
          </w:p>
          <w:p w14:paraId="36D9875C"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b/>
                <w:bCs/>
                <w:sz w:val="20"/>
                <w:szCs w:val="20"/>
                <w:lang w:val="en-GB"/>
              </w:rPr>
              <w:t>Exception</w:t>
            </w:r>
            <w:r w:rsidRPr="00954F37">
              <w:rPr>
                <w:rFonts w:ascii="Open Sans" w:hAnsi="Open Sans" w:cs="Open Sans"/>
                <w:sz w:val="20"/>
                <w:szCs w:val="20"/>
                <w:lang w:val="en-GB"/>
              </w:rPr>
              <w:t xml:space="preserve">: public institutions, authorities do NOT need to submit this document! </w:t>
            </w:r>
          </w:p>
          <w:p w14:paraId="1248C8B5" w14:textId="77777777" w:rsidR="0008516C" w:rsidRPr="0008516C" w:rsidRDefault="0008516C" w:rsidP="0008516C">
            <w:pPr>
              <w:autoSpaceDE w:val="0"/>
              <w:autoSpaceDN w:val="0"/>
              <w:adjustRightInd w:val="0"/>
              <w:spacing w:after="0"/>
              <w:jc w:val="both"/>
              <w:rPr>
                <w:rFonts w:ascii="Open Sans" w:hAnsi="Open Sans" w:cs="Open Sans"/>
                <w:sz w:val="20"/>
                <w:szCs w:val="20"/>
                <w:lang w:val="en-GB"/>
              </w:rPr>
            </w:pPr>
            <w:r w:rsidRPr="0008516C">
              <w:rPr>
                <w:rFonts w:ascii="Open Sans" w:hAnsi="Open Sans" w:cs="Open Sans"/>
                <w:iCs/>
                <w:sz w:val="20"/>
                <w:szCs w:val="20"/>
                <w:lang w:val="en-GB"/>
              </w:rPr>
              <w:t>With regard to Churches in Hungary: In case the religious organization is listed in the register kept by the Minister of Human Capacities (</w:t>
            </w:r>
            <w:hyperlink r:id="rId9" w:tgtFrame="_blank" w:history="1">
              <w:r w:rsidRPr="0008516C">
                <w:rPr>
                  <w:rStyle w:val="Hyperlink"/>
                  <w:rFonts w:ascii="Open Sans" w:hAnsi="Open Sans" w:cs="Open Sans"/>
                  <w:iCs/>
                  <w:color w:val="auto"/>
                  <w:sz w:val="20"/>
                  <w:szCs w:val="20"/>
                  <w:lang w:val="en-GB"/>
                </w:rPr>
                <w:t>http://egyhaz.emmi.gov.hu/</w:t>
              </w:r>
            </w:hyperlink>
            <w:r w:rsidRPr="0008516C">
              <w:rPr>
                <w:rFonts w:ascii="Open Sans" w:hAnsi="Open Sans" w:cs="Open Sans"/>
                <w:iCs/>
                <w:sz w:val="20"/>
                <w:szCs w:val="20"/>
                <w:lang w:val="en-GB"/>
              </w:rPr>
              <w:t xml:space="preserve">), the </w:t>
            </w:r>
            <w:r w:rsidRPr="0008516C">
              <w:rPr>
                <w:rFonts w:ascii="Open Sans" w:hAnsi="Open Sans" w:cs="Open Sans"/>
                <w:iCs/>
                <w:sz w:val="20"/>
                <w:szCs w:val="20"/>
                <w:lang w:val="en-GB"/>
              </w:rPr>
              <w:lastRenderedPageBreak/>
              <w:t>extract issued by the Minister must be attached. In case the Church is not listed in the register, official confirmation issued by the Main Church must be attached.</w:t>
            </w:r>
          </w:p>
          <w:p w14:paraId="0595C3DC" w14:textId="4CC50CE0" w:rsidR="00C4394F" w:rsidRPr="00954F37" w:rsidRDefault="00C4394F" w:rsidP="0008516C">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RO/HU language.</w:t>
            </w:r>
          </w:p>
        </w:tc>
        <w:tc>
          <w:tcPr>
            <w:tcW w:w="708" w:type="dxa"/>
            <w:shd w:val="clear" w:color="auto" w:fill="DAEEF3"/>
            <w:vAlign w:val="center"/>
          </w:tcPr>
          <w:p w14:paraId="5D877FC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323DB94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04F8C2CA"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5655807F"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0B4B2843" w14:textId="77777777" w:rsidTr="0043122B">
        <w:trPr>
          <w:jc w:val="center"/>
        </w:trPr>
        <w:tc>
          <w:tcPr>
            <w:tcW w:w="846" w:type="dxa"/>
            <w:shd w:val="clear" w:color="auto" w:fill="DAEEF3"/>
            <w:vAlign w:val="center"/>
          </w:tcPr>
          <w:p w14:paraId="18EB6FB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A.7</w:t>
            </w:r>
          </w:p>
        </w:tc>
        <w:tc>
          <w:tcPr>
            <w:tcW w:w="4262" w:type="dxa"/>
            <w:shd w:val="clear" w:color="auto" w:fill="DAEEF3"/>
            <w:vAlign w:val="center"/>
          </w:tcPr>
          <w:p w14:paraId="1B295ECE" w14:textId="77777777" w:rsidR="00C4394F" w:rsidRPr="00954F37" w:rsidRDefault="00C4394F" w:rsidP="0043122B">
            <w:pPr>
              <w:spacing w:after="0"/>
              <w:jc w:val="both"/>
              <w:rPr>
                <w:rFonts w:ascii="Open Sans" w:hAnsi="Open Sans" w:cs="Open Sans"/>
                <w:b/>
                <w:sz w:val="20"/>
                <w:szCs w:val="20"/>
                <w:lang w:val="en-GB"/>
              </w:rPr>
            </w:pPr>
            <w:r w:rsidRPr="00954F37">
              <w:rPr>
                <w:rFonts w:ascii="Open Sans" w:hAnsi="Open Sans" w:cs="Open Sans"/>
                <w:b/>
                <w:sz w:val="20"/>
                <w:szCs w:val="20"/>
                <w:lang w:val="en-GB"/>
              </w:rPr>
              <w:t>The official statement</w:t>
            </w:r>
            <w:r w:rsidRPr="00954F37">
              <w:rPr>
                <w:rStyle w:val="FootnoteReference"/>
                <w:rFonts w:ascii="Open Sans" w:hAnsi="Open Sans" w:cs="Open Sans"/>
                <w:b/>
                <w:sz w:val="20"/>
                <w:szCs w:val="20"/>
                <w:lang w:val="en-GB"/>
              </w:rPr>
              <w:footnoteReference w:id="5"/>
            </w:r>
            <w:r w:rsidRPr="00954F37">
              <w:rPr>
                <w:rFonts w:ascii="Open Sans" w:hAnsi="Open Sans" w:cs="Open Sans"/>
                <w:b/>
                <w:sz w:val="20"/>
                <w:szCs w:val="20"/>
                <w:lang w:val="en-GB"/>
              </w:rPr>
              <w:t xml:space="preserve"> </w:t>
            </w:r>
            <w:r w:rsidRPr="00954F37">
              <w:rPr>
                <w:rFonts w:ascii="Open Sans" w:hAnsi="Open Sans" w:cs="Open Sans"/>
                <w:sz w:val="20"/>
                <w:szCs w:val="20"/>
                <w:lang w:val="en-GB"/>
              </w:rPr>
              <w:t xml:space="preserve">of the relevant decision-making body regarding the support of the project and the availability of the own contribution for the planned investment, during the implementation of the project is attached. </w:t>
            </w:r>
          </w:p>
        </w:tc>
        <w:tc>
          <w:tcPr>
            <w:tcW w:w="4385" w:type="dxa"/>
            <w:shd w:val="clear" w:color="auto" w:fill="DAEEF3"/>
            <w:vAlign w:val="center"/>
          </w:tcPr>
          <w:p w14:paraId="1D26B578" w14:textId="77777777" w:rsidR="00C4394F" w:rsidRPr="00954F37" w:rsidRDefault="00C4394F" w:rsidP="0043122B">
            <w:pPr>
              <w:spacing w:after="0"/>
              <w:jc w:val="both"/>
              <w:rPr>
                <w:rFonts w:ascii="Open Sans" w:hAnsi="Open Sans" w:cs="Open Sans"/>
                <w:sz w:val="20"/>
                <w:szCs w:val="20"/>
                <w:lang w:val="en-GB"/>
              </w:rPr>
            </w:pPr>
            <w:proofErr w:type="gramStart"/>
            <w:r w:rsidRPr="00954F37">
              <w:rPr>
                <w:rFonts w:ascii="Open Sans" w:hAnsi="Open Sans" w:cs="Open Sans"/>
                <w:sz w:val="20"/>
                <w:szCs w:val="20"/>
                <w:lang w:val="en-GB"/>
              </w:rPr>
              <w:t>i.e</w:t>
            </w:r>
            <w:proofErr w:type="gramEnd"/>
            <w:r w:rsidRPr="00954F37">
              <w:rPr>
                <w:rFonts w:ascii="Open Sans" w:hAnsi="Open Sans" w:cs="Open Sans"/>
                <w:sz w:val="20"/>
                <w:szCs w:val="20"/>
                <w:lang w:val="en-GB"/>
              </w:rPr>
              <w:t>. County Council Decision, Local Council Decision, Board of Directors Decision, authorized person, etc.</w:t>
            </w:r>
          </w:p>
          <w:p w14:paraId="710C6BA5"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RO/HU language.</w:t>
            </w:r>
          </w:p>
          <w:p w14:paraId="048A9BD8"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54896D88"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373BDFD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0F07D28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3A23D264"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63016559" w14:textId="77777777" w:rsidTr="0043122B">
        <w:trPr>
          <w:jc w:val="center"/>
        </w:trPr>
        <w:tc>
          <w:tcPr>
            <w:tcW w:w="846" w:type="dxa"/>
            <w:shd w:val="clear" w:color="auto" w:fill="DAEEF3"/>
            <w:vAlign w:val="center"/>
          </w:tcPr>
          <w:p w14:paraId="5D545553"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A.8</w:t>
            </w:r>
          </w:p>
        </w:tc>
        <w:tc>
          <w:tcPr>
            <w:tcW w:w="4262" w:type="dxa"/>
            <w:shd w:val="clear" w:color="auto" w:fill="DAEEF3"/>
            <w:vAlign w:val="center"/>
          </w:tcPr>
          <w:p w14:paraId="075A39D5" w14:textId="77777777" w:rsidR="00C4394F" w:rsidRPr="00954F37" w:rsidRDefault="00C4394F" w:rsidP="0043122B">
            <w:pPr>
              <w:spacing w:after="0"/>
              <w:jc w:val="both"/>
              <w:rPr>
                <w:rFonts w:ascii="Open Sans" w:hAnsi="Open Sans" w:cs="Open Sans"/>
                <w:sz w:val="20"/>
                <w:szCs w:val="20"/>
              </w:rPr>
            </w:pPr>
            <w:r w:rsidRPr="00954F37">
              <w:rPr>
                <w:rFonts w:ascii="Open Sans" w:hAnsi="Open Sans" w:cs="Open Sans"/>
                <w:sz w:val="20"/>
                <w:szCs w:val="20"/>
              </w:rPr>
              <w:t>In case of Romanian applicants:</w:t>
            </w:r>
          </w:p>
          <w:p w14:paraId="2B694A57" w14:textId="77777777" w:rsidR="00C4394F" w:rsidRPr="00954F37" w:rsidRDefault="00C4394F" w:rsidP="0043122B">
            <w:pPr>
              <w:spacing w:after="0"/>
              <w:jc w:val="both"/>
              <w:rPr>
                <w:rFonts w:ascii="Open Sans" w:hAnsi="Open Sans" w:cs="Open Sans"/>
                <w:sz w:val="20"/>
                <w:szCs w:val="20"/>
              </w:rPr>
            </w:pPr>
            <w:r w:rsidRPr="00954F37">
              <w:rPr>
                <w:rFonts w:ascii="Open Sans" w:hAnsi="Open Sans" w:cs="Open Sans"/>
                <w:b/>
                <w:sz w:val="20"/>
                <w:szCs w:val="20"/>
              </w:rPr>
              <w:t>Justifying document</w:t>
            </w:r>
            <w:r w:rsidRPr="00954F37">
              <w:rPr>
                <w:rFonts w:ascii="Open Sans" w:hAnsi="Open Sans" w:cs="Open Sans"/>
                <w:sz w:val="20"/>
                <w:szCs w:val="20"/>
              </w:rPr>
              <w:t xml:space="preserve"> stating the method of representation (according to the national legislation)</w:t>
            </w:r>
          </w:p>
          <w:p w14:paraId="0155BAA9" w14:textId="77777777" w:rsidR="00C4394F" w:rsidRPr="00954F37" w:rsidRDefault="00C4394F" w:rsidP="0043122B">
            <w:pPr>
              <w:spacing w:after="0"/>
              <w:jc w:val="both"/>
              <w:rPr>
                <w:rFonts w:ascii="Open Sans" w:hAnsi="Open Sans" w:cs="Open Sans"/>
                <w:sz w:val="20"/>
                <w:szCs w:val="20"/>
              </w:rPr>
            </w:pPr>
            <w:r w:rsidRPr="00954F37">
              <w:rPr>
                <w:rFonts w:ascii="Open Sans" w:hAnsi="Open Sans" w:cs="Open Sans"/>
                <w:sz w:val="20"/>
                <w:szCs w:val="20"/>
              </w:rPr>
              <w:t>In case of Hungarian applicants:</w:t>
            </w:r>
          </w:p>
          <w:p w14:paraId="50E68AB5" w14:textId="77777777" w:rsidR="00C4394F" w:rsidRDefault="00C4394F" w:rsidP="0043122B">
            <w:pPr>
              <w:spacing w:after="0"/>
              <w:jc w:val="both"/>
              <w:rPr>
                <w:rFonts w:ascii="Open Sans" w:hAnsi="Open Sans" w:cs="Open Sans"/>
                <w:sz w:val="20"/>
                <w:szCs w:val="20"/>
                <w:lang w:val="en-GB"/>
              </w:rPr>
            </w:pPr>
            <w:r w:rsidRPr="00954F37">
              <w:rPr>
                <w:rFonts w:ascii="Open Sans" w:hAnsi="Open Sans" w:cs="Open Sans"/>
                <w:b/>
                <w:sz w:val="20"/>
                <w:szCs w:val="20"/>
                <w:lang w:val="en-GB"/>
              </w:rPr>
              <w:t>Original specimen of signature</w:t>
            </w:r>
            <w:r w:rsidRPr="00954F37">
              <w:rPr>
                <w:rFonts w:ascii="Open Sans" w:hAnsi="Open Sans" w:cs="Open Sans"/>
                <w:sz w:val="20"/>
                <w:szCs w:val="20"/>
                <w:lang w:val="en-GB"/>
              </w:rPr>
              <w:t xml:space="preserve"> containing the method of representation of the legally authorized representative(s), certified by a public notary in original language, is included. </w:t>
            </w:r>
          </w:p>
          <w:p w14:paraId="37642D21" w14:textId="77777777" w:rsidR="00C4394F" w:rsidRPr="00954F37" w:rsidRDefault="00C4394F" w:rsidP="0043122B">
            <w:pPr>
              <w:spacing w:after="0"/>
              <w:jc w:val="both"/>
              <w:rPr>
                <w:rFonts w:ascii="Open Sans" w:hAnsi="Open Sans" w:cs="Open Sans"/>
                <w:b/>
                <w:sz w:val="20"/>
                <w:szCs w:val="20"/>
                <w:lang w:val="en-GB"/>
              </w:rPr>
            </w:pPr>
            <w:r w:rsidRPr="00954F37">
              <w:rPr>
                <w:rFonts w:ascii="Open Sans" w:hAnsi="Open Sans" w:cs="Open Sans"/>
                <w:sz w:val="20"/>
                <w:szCs w:val="20"/>
                <w:u w:val="single"/>
                <w:lang w:val="en-GB"/>
              </w:rPr>
              <w:t>Please note this document will not be the subject of completion.</w:t>
            </w:r>
          </w:p>
        </w:tc>
        <w:tc>
          <w:tcPr>
            <w:tcW w:w="4385" w:type="dxa"/>
            <w:shd w:val="clear" w:color="auto" w:fill="DAEEF3"/>
            <w:vAlign w:val="center"/>
          </w:tcPr>
          <w:p w14:paraId="19241518"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In case of double representation, ex. if the mayor and the notary can represent the local government only together, the specimens of signature of both are required!</w:t>
            </w:r>
          </w:p>
          <w:p w14:paraId="184A05D9"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RO/HU language.</w:t>
            </w:r>
          </w:p>
          <w:p w14:paraId="6ACF1E49"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26C9C929"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26370070"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27189AA9"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75F2144B"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1F655854" w14:textId="77777777" w:rsidTr="0043122B">
        <w:trPr>
          <w:jc w:val="center"/>
        </w:trPr>
        <w:tc>
          <w:tcPr>
            <w:tcW w:w="846" w:type="dxa"/>
            <w:shd w:val="clear" w:color="auto" w:fill="DAEEF3"/>
            <w:vAlign w:val="center"/>
          </w:tcPr>
          <w:p w14:paraId="4799FAF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A.9</w:t>
            </w:r>
          </w:p>
        </w:tc>
        <w:tc>
          <w:tcPr>
            <w:tcW w:w="4262" w:type="dxa"/>
            <w:shd w:val="clear" w:color="auto" w:fill="DAEEF3"/>
            <w:vAlign w:val="center"/>
          </w:tcPr>
          <w:p w14:paraId="793CFA2A" w14:textId="77777777" w:rsidR="00C4394F" w:rsidRPr="00954F37" w:rsidRDefault="00C4394F" w:rsidP="0043122B">
            <w:pPr>
              <w:spacing w:after="0"/>
              <w:jc w:val="both"/>
              <w:rPr>
                <w:rFonts w:ascii="Open Sans" w:hAnsi="Open Sans" w:cs="Open Sans"/>
                <w:b/>
                <w:sz w:val="20"/>
                <w:szCs w:val="20"/>
                <w:lang w:val="en-GB"/>
              </w:rPr>
            </w:pPr>
            <w:r w:rsidRPr="00954F37">
              <w:rPr>
                <w:rFonts w:ascii="Open Sans" w:hAnsi="Open Sans" w:cs="Open Sans"/>
                <w:b/>
                <w:sz w:val="20"/>
                <w:szCs w:val="20"/>
                <w:lang w:val="en-GB"/>
              </w:rPr>
              <w:t>Letter of empowerment:</w:t>
            </w:r>
          </w:p>
          <w:p w14:paraId="33561ECF"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lastRenderedPageBreak/>
              <w:t>For RO applicants: signed and stamped by the legal representative of the applicant institution</w:t>
            </w:r>
          </w:p>
          <w:p w14:paraId="09E8C74A"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For HU applicants:</w:t>
            </w:r>
          </w:p>
          <w:p w14:paraId="42321E6D" w14:textId="77777777" w:rsidR="00C4394F" w:rsidRDefault="00C4394F" w:rsidP="0043122B">
            <w:pPr>
              <w:spacing w:after="0"/>
              <w:jc w:val="both"/>
              <w:rPr>
                <w:rFonts w:ascii="Open Sans" w:hAnsi="Open Sans" w:cs="Open Sans"/>
                <w:b/>
                <w:sz w:val="20"/>
                <w:szCs w:val="20"/>
                <w:lang w:val="en-GB"/>
              </w:rPr>
            </w:pPr>
            <w:r w:rsidRPr="00954F37">
              <w:rPr>
                <w:rFonts w:ascii="Open Sans" w:hAnsi="Open Sans" w:cs="Open Sans"/>
                <w:sz w:val="20"/>
                <w:szCs w:val="20"/>
                <w:lang w:val="en-GB"/>
              </w:rPr>
              <w:t xml:space="preserve">Certified by a public notary in original language, </w:t>
            </w:r>
            <w:r w:rsidRPr="00954F37">
              <w:rPr>
                <w:rFonts w:ascii="Open Sans" w:hAnsi="Open Sans" w:cs="Open Sans"/>
                <w:b/>
                <w:sz w:val="20"/>
                <w:szCs w:val="20"/>
                <w:lang w:val="en-GB"/>
              </w:rPr>
              <w:t xml:space="preserve">if the case. </w:t>
            </w:r>
          </w:p>
          <w:p w14:paraId="17C60C73" w14:textId="77777777" w:rsidR="00C4394F" w:rsidRPr="00954F37" w:rsidRDefault="00C4394F" w:rsidP="0043122B">
            <w:pPr>
              <w:spacing w:after="0"/>
              <w:jc w:val="both"/>
              <w:rPr>
                <w:rFonts w:ascii="Open Sans" w:hAnsi="Open Sans" w:cs="Open Sans"/>
                <w:b/>
                <w:sz w:val="20"/>
                <w:szCs w:val="20"/>
                <w:lang w:val="en-GB"/>
              </w:rPr>
            </w:pPr>
            <w:r w:rsidRPr="00954F37">
              <w:rPr>
                <w:rFonts w:ascii="Open Sans" w:hAnsi="Open Sans" w:cs="Open Sans"/>
                <w:sz w:val="20"/>
                <w:szCs w:val="20"/>
                <w:u w:val="single"/>
                <w:lang w:val="en-GB"/>
              </w:rPr>
              <w:t>Please note this document will not be the subject of completion.</w:t>
            </w:r>
          </w:p>
        </w:tc>
        <w:tc>
          <w:tcPr>
            <w:tcW w:w="4385" w:type="dxa"/>
            <w:shd w:val="clear" w:color="auto" w:fill="DAEEF3"/>
            <w:vAlign w:val="center"/>
          </w:tcPr>
          <w:p w14:paraId="23D84AE1"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lastRenderedPageBreak/>
              <w:t xml:space="preserve">Necessary when a person, other than the </w:t>
            </w:r>
            <w:r w:rsidRPr="00954F37">
              <w:rPr>
                <w:rFonts w:ascii="Open Sans" w:hAnsi="Open Sans" w:cs="Open Sans"/>
                <w:sz w:val="20"/>
                <w:szCs w:val="20"/>
                <w:lang w:val="en-GB"/>
              </w:rPr>
              <w:lastRenderedPageBreak/>
              <w:t>legal representative, is to sign certain official documents.</w:t>
            </w:r>
          </w:p>
          <w:p w14:paraId="3BBD6EEF"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RO/HU language.</w:t>
            </w:r>
          </w:p>
          <w:p w14:paraId="6D558E74"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0646EAD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69ACB0FE"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210EED85"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54BADAB6"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3A8204D9" w14:textId="77777777" w:rsidTr="0043122B">
        <w:trPr>
          <w:jc w:val="center"/>
        </w:trPr>
        <w:tc>
          <w:tcPr>
            <w:tcW w:w="846" w:type="dxa"/>
            <w:shd w:val="clear" w:color="auto" w:fill="DAEEF3"/>
            <w:vAlign w:val="center"/>
          </w:tcPr>
          <w:p w14:paraId="0DFA4AB0"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A.10</w:t>
            </w:r>
          </w:p>
        </w:tc>
        <w:tc>
          <w:tcPr>
            <w:tcW w:w="4262" w:type="dxa"/>
            <w:shd w:val="clear" w:color="auto" w:fill="DAEEF3"/>
            <w:vAlign w:val="center"/>
          </w:tcPr>
          <w:p w14:paraId="560FEFF1"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 xml:space="preserve">The </w:t>
            </w:r>
            <w:r w:rsidRPr="00954F37">
              <w:rPr>
                <w:rFonts w:ascii="Open Sans" w:hAnsi="Open Sans" w:cs="Open Sans"/>
                <w:b/>
                <w:sz w:val="20"/>
                <w:szCs w:val="20"/>
                <w:lang w:val="en-GB"/>
              </w:rPr>
              <w:t>job descriptions</w:t>
            </w:r>
            <w:r w:rsidRPr="00954F37">
              <w:rPr>
                <w:rFonts w:ascii="Open Sans" w:hAnsi="Open Sans" w:cs="Open Sans"/>
                <w:sz w:val="20"/>
                <w:szCs w:val="20"/>
                <w:lang w:val="en-GB"/>
              </w:rPr>
              <w:t xml:space="preserve"> for all positions included in the proposed management team AND/OR the </w:t>
            </w:r>
            <w:r w:rsidRPr="00954F37">
              <w:rPr>
                <w:rFonts w:ascii="Open Sans" w:hAnsi="Open Sans" w:cs="Open Sans"/>
                <w:b/>
                <w:sz w:val="20"/>
                <w:szCs w:val="20"/>
                <w:lang w:val="en-GB"/>
              </w:rPr>
              <w:t>Terms of references</w:t>
            </w:r>
            <w:r w:rsidRPr="00954F37">
              <w:rPr>
                <w:rFonts w:ascii="Open Sans" w:hAnsi="Open Sans" w:cs="Open Sans"/>
                <w:sz w:val="20"/>
                <w:szCs w:val="20"/>
                <w:lang w:val="en-GB"/>
              </w:rPr>
              <w:t>, in case the management is externalized, are included</w:t>
            </w:r>
            <w:r w:rsidRPr="00954F37">
              <w:rPr>
                <w:rStyle w:val="FootnoteReference"/>
                <w:rFonts w:ascii="Open Sans" w:hAnsi="Open Sans" w:cs="Open Sans"/>
                <w:sz w:val="20"/>
                <w:szCs w:val="20"/>
                <w:lang w:val="en-GB"/>
              </w:rPr>
              <w:footnoteReference w:id="6"/>
            </w:r>
            <w:r w:rsidRPr="00954F37">
              <w:rPr>
                <w:rFonts w:ascii="Open Sans" w:hAnsi="Open Sans" w:cs="Open Sans"/>
                <w:sz w:val="20"/>
                <w:szCs w:val="20"/>
                <w:lang w:val="en-GB"/>
              </w:rPr>
              <w:t>.</w:t>
            </w:r>
          </w:p>
        </w:tc>
        <w:tc>
          <w:tcPr>
            <w:tcW w:w="4385" w:type="dxa"/>
            <w:shd w:val="clear" w:color="auto" w:fill="DAEEF3"/>
            <w:vAlign w:val="center"/>
          </w:tcPr>
          <w:p w14:paraId="3C74DE9F"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The tasks/requirements will be proportionate with the complexity of the project.</w:t>
            </w:r>
          </w:p>
          <w:p w14:paraId="6A8D4D14"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EN language.</w:t>
            </w:r>
          </w:p>
          <w:p w14:paraId="49D2F7DE"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3D7BE64D"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553EEBF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69EF545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1D82B5B8"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44D01CBC" w14:textId="77777777" w:rsidTr="0043122B">
        <w:trPr>
          <w:jc w:val="center"/>
        </w:trPr>
        <w:tc>
          <w:tcPr>
            <w:tcW w:w="846" w:type="dxa"/>
            <w:shd w:val="clear" w:color="auto" w:fill="DAEEF3"/>
            <w:vAlign w:val="center"/>
          </w:tcPr>
          <w:p w14:paraId="2900CABB"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A.11</w:t>
            </w:r>
          </w:p>
        </w:tc>
        <w:tc>
          <w:tcPr>
            <w:tcW w:w="4262" w:type="dxa"/>
            <w:shd w:val="clear" w:color="auto" w:fill="DAEEF3"/>
            <w:vAlign w:val="center"/>
          </w:tcPr>
          <w:p w14:paraId="1E6E2FDE"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b/>
                <w:sz w:val="20"/>
                <w:szCs w:val="20"/>
                <w:lang w:val="en-GB"/>
              </w:rPr>
              <w:t>Feasibility study</w:t>
            </w:r>
            <w:r w:rsidRPr="00954F37">
              <w:rPr>
                <w:rStyle w:val="FootnoteReference"/>
                <w:rFonts w:ascii="Open Sans" w:hAnsi="Open Sans" w:cs="Open Sans"/>
                <w:b/>
                <w:sz w:val="20"/>
                <w:szCs w:val="20"/>
                <w:lang w:val="en-GB"/>
              </w:rPr>
              <w:footnoteReference w:id="7"/>
            </w:r>
            <w:r w:rsidRPr="00954F37">
              <w:rPr>
                <w:rFonts w:ascii="Open Sans" w:hAnsi="Open Sans" w:cs="Open Sans"/>
                <w:sz w:val="20"/>
                <w:szCs w:val="20"/>
                <w:lang w:val="en-GB"/>
              </w:rPr>
              <w:t xml:space="preserve"> / </w:t>
            </w:r>
            <w:r w:rsidRPr="00954F37">
              <w:rPr>
                <w:rFonts w:ascii="Open Sans" w:hAnsi="Open Sans" w:cs="Open Sans"/>
                <w:b/>
                <w:sz w:val="20"/>
                <w:szCs w:val="20"/>
                <w:lang w:val="en-GB"/>
              </w:rPr>
              <w:t>Documentation for approval of intervention works</w:t>
            </w:r>
            <w:r w:rsidRPr="00954F37">
              <w:rPr>
                <w:rStyle w:val="FootnoteReference"/>
                <w:rFonts w:ascii="Open Sans" w:hAnsi="Open Sans" w:cs="Open Sans"/>
                <w:b/>
                <w:sz w:val="20"/>
                <w:szCs w:val="20"/>
                <w:lang w:val="en-GB"/>
              </w:rPr>
              <w:footnoteReference w:id="8"/>
            </w:r>
            <w:r w:rsidRPr="00954F37">
              <w:rPr>
                <w:rFonts w:ascii="Open Sans" w:hAnsi="Open Sans" w:cs="Open Sans"/>
                <w:sz w:val="20"/>
                <w:szCs w:val="20"/>
                <w:lang w:val="en-GB"/>
              </w:rPr>
              <w:t xml:space="preserve"> is included, according to the format provided as Annex VI.3 / Annex VI.4 for each investment, including geotechnical, geological, hydrological, hydro geotechnical, photometric and stability </w:t>
            </w:r>
            <w:r w:rsidRPr="00954F37">
              <w:rPr>
                <w:rFonts w:ascii="Open Sans" w:hAnsi="Open Sans" w:cs="Open Sans"/>
                <w:sz w:val="20"/>
                <w:szCs w:val="20"/>
                <w:lang w:val="en-GB"/>
              </w:rPr>
              <w:lastRenderedPageBreak/>
              <w:t xml:space="preserve">surveys concerning the investment location. </w:t>
            </w:r>
          </w:p>
          <w:p w14:paraId="042F1984" w14:textId="77777777" w:rsidR="00C4394F" w:rsidRPr="00954F37" w:rsidRDefault="00C4394F" w:rsidP="0043122B">
            <w:pPr>
              <w:spacing w:before="60" w:after="60"/>
              <w:ind w:left="57"/>
              <w:jc w:val="both"/>
              <w:rPr>
                <w:rFonts w:ascii="Open Sans" w:hAnsi="Open Sans" w:cs="Open Sans"/>
                <w:b/>
                <w:sz w:val="20"/>
                <w:szCs w:val="20"/>
                <w:lang w:val="en-GB"/>
              </w:rPr>
            </w:pPr>
            <w:r w:rsidRPr="00954F37">
              <w:rPr>
                <w:rFonts w:ascii="Open Sans" w:hAnsi="Open Sans" w:cs="Open Sans"/>
                <w:sz w:val="20"/>
                <w:szCs w:val="20"/>
                <w:lang w:val="en-GB"/>
              </w:rPr>
              <w:t>The Feasibility Study/Documentation for approval of intervention works or its revised version is valid according to the national legislation (the document must bear the date of elaboration / revision). However, this/these document(s) should be submitted as supporting documents to the Application Form and should be accompanied by the legal agreements and approvals (e.g. Local / County Council Decision, proof of the reception of the service, etc.)</w:t>
            </w:r>
          </w:p>
        </w:tc>
        <w:tc>
          <w:tcPr>
            <w:tcW w:w="4385" w:type="dxa"/>
            <w:shd w:val="clear" w:color="auto" w:fill="DAEEF3"/>
            <w:vAlign w:val="center"/>
          </w:tcPr>
          <w:p w14:paraId="1DF28378"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lastRenderedPageBreak/>
              <w:t xml:space="preserve">For the projects involving the construction / upgrading / modernization of transport infrastructure, a </w:t>
            </w:r>
            <w:r w:rsidRPr="00954F37">
              <w:rPr>
                <w:rFonts w:ascii="Open Sans" w:hAnsi="Open Sans" w:cs="Open Sans"/>
                <w:i/>
                <w:iCs/>
                <w:sz w:val="20"/>
                <w:szCs w:val="20"/>
                <w:lang w:val="en-GB"/>
              </w:rPr>
              <w:t xml:space="preserve">traffic study </w:t>
            </w:r>
            <w:r w:rsidRPr="00954F37">
              <w:rPr>
                <w:rFonts w:ascii="Open Sans" w:hAnsi="Open Sans" w:cs="Open Sans"/>
                <w:sz w:val="20"/>
                <w:szCs w:val="20"/>
                <w:lang w:val="en-GB"/>
              </w:rPr>
              <w:t>must be presented containing data on the current and the estimated traffic.</w:t>
            </w:r>
          </w:p>
          <w:p w14:paraId="7BAA5401"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EN language.</w:t>
            </w:r>
          </w:p>
          <w:p w14:paraId="50659A28"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64D7CAAB"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4586EFAB"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64A53C0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31FCA845"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1573CC9C" w14:textId="77777777" w:rsidTr="0043122B">
        <w:trPr>
          <w:jc w:val="center"/>
        </w:trPr>
        <w:tc>
          <w:tcPr>
            <w:tcW w:w="846" w:type="dxa"/>
            <w:shd w:val="clear" w:color="auto" w:fill="DAEEF3"/>
            <w:vAlign w:val="center"/>
          </w:tcPr>
          <w:p w14:paraId="7EEB1E93"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A.12</w:t>
            </w:r>
          </w:p>
        </w:tc>
        <w:tc>
          <w:tcPr>
            <w:tcW w:w="4262" w:type="dxa"/>
            <w:shd w:val="clear" w:color="auto" w:fill="DAEEF3"/>
            <w:vAlign w:val="center"/>
          </w:tcPr>
          <w:p w14:paraId="1D00FC25"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lang w:val="en-GB"/>
              </w:rPr>
              <w:t xml:space="preserve">Other </w:t>
            </w:r>
            <w:r w:rsidRPr="00954F37">
              <w:rPr>
                <w:rFonts w:ascii="Open Sans" w:hAnsi="Open Sans" w:cs="Open Sans"/>
                <w:b/>
                <w:sz w:val="20"/>
                <w:szCs w:val="20"/>
                <w:lang w:val="en-GB"/>
              </w:rPr>
              <w:t xml:space="preserve">relevant studies/surveys </w:t>
            </w:r>
            <w:r w:rsidRPr="00954F37">
              <w:rPr>
                <w:rFonts w:ascii="Open Sans" w:hAnsi="Open Sans" w:cs="Open Sans"/>
                <w:b/>
                <w:bCs/>
                <w:sz w:val="20"/>
                <w:szCs w:val="20"/>
                <w:lang w:val="en-GB"/>
              </w:rPr>
              <w:t>not older than one year</w:t>
            </w:r>
            <w:r w:rsidRPr="00954F37">
              <w:rPr>
                <w:rFonts w:ascii="Open Sans" w:hAnsi="Open Sans" w:cs="Open Sans"/>
                <w:sz w:val="20"/>
                <w:szCs w:val="20"/>
                <w:lang w:val="en-GB"/>
              </w:rPr>
              <w:t xml:space="preserve"> (evaluations, strategies, design plans, opportunity studies, impact assessment, location studies, etc.).</w:t>
            </w:r>
          </w:p>
        </w:tc>
        <w:tc>
          <w:tcPr>
            <w:tcW w:w="4385" w:type="dxa"/>
            <w:shd w:val="clear" w:color="auto" w:fill="DAEEF3"/>
            <w:vAlign w:val="center"/>
          </w:tcPr>
          <w:p w14:paraId="49D5CBF7" w14:textId="77777777" w:rsidR="00C4394F" w:rsidRPr="00954F37" w:rsidRDefault="00C4394F" w:rsidP="0043122B">
            <w:pPr>
              <w:spacing w:after="0"/>
              <w:jc w:val="both"/>
              <w:rPr>
                <w:rFonts w:ascii="Open Sans" w:hAnsi="Open Sans" w:cs="Open Sans"/>
                <w:sz w:val="20"/>
                <w:szCs w:val="20"/>
              </w:rPr>
            </w:pPr>
            <w:r w:rsidRPr="00954F37">
              <w:rPr>
                <w:rFonts w:ascii="Open Sans" w:hAnsi="Open Sans" w:cs="Open Sans"/>
                <w:sz w:val="20"/>
                <w:szCs w:val="20"/>
              </w:rPr>
              <w:t>Multiyear documents, adopted as such will also be considered!</w:t>
            </w:r>
          </w:p>
          <w:p w14:paraId="29FEA93C"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RO/HU language.</w:t>
            </w:r>
          </w:p>
          <w:p w14:paraId="29AF28DB"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3FBF2D0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242F4CB9"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459F0D4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01CC4B5C"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23EC794C" w14:textId="77777777" w:rsidTr="0043122B">
        <w:trPr>
          <w:jc w:val="center"/>
        </w:trPr>
        <w:tc>
          <w:tcPr>
            <w:tcW w:w="846" w:type="dxa"/>
            <w:shd w:val="clear" w:color="auto" w:fill="DAEEF3"/>
            <w:vAlign w:val="center"/>
          </w:tcPr>
          <w:p w14:paraId="167D3B6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A.13</w:t>
            </w:r>
          </w:p>
        </w:tc>
        <w:tc>
          <w:tcPr>
            <w:tcW w:w="4262" w:type="dxa"/>
            <w:shd w:val="clear" w:color="auto" w:fill="DAEEF3"/>
            <w:vAlign w:val="center"/>
          </w:tcPr>
          <w:p w14:paraId="5D5C3714"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b/>
                <w:sz w:val="20"/>
                <w:szCs w:val="20"/>
                <w:lang w:val="en-GB"/>
              </w:rPr>
              <w:t>Title deed</w:t>
            </w:r>
            <w:r w:rsidRPr="00954F37">
              <w:rPr>
                <w:rFonts w:ascii="Open Sans" w:hAnsi="Open Sans" w:cs="Open Sans"/>
                <w:sz w:val="20"/>
                <w:szCs w:val="20"/>
                <w:lang w:val="en-GB"/>
              </w:rPr>
              <w:t xml:space="preserve"> (</w:t>
            </w:r>
            <w:r w:rsidRPr="00954F37">
              <w:rPr>
                <w:rFonts w:ascii="Open Sans" w:hAnsi="Open Sans" w:cs="Open Sans"/>
                <w:i/>
                <w:iCs/>
                <w:sz w:val="20"/>
                <w:szCs w:val="20"/>
                <w:lang w:val="en-GB"/>
              </w:rPr>
              <w:t xml:space="preserve">extras de carte </w:t>
            </w:r>
            <w:proofErr w:type="spellStart"/>
            <w:r w:rsidRPr="00954F37">
              <w:rPr>
                <w:rFonts w:ascii="Open Sans" w:hAnsi="Open Sans" w:cs="Open Sans"/>
                <w:i/>
                <w:iCs/>
                <w:sz w:val="20"/>
                <w:szCs w:val="20"/>
                <w:lang w:val="en-GB"/>
              </w:rPr>
              <w:t>funciar</w:t>
            </w:r>
            <w:r w:rsidRPr="00954F37">
              <w:rPr>
                <w:rFonts w:ascii="Open Sans" w:hAnsi="Open Sans" w:cs="Open Sans"/>
                <w:sz w:val="20"/>
                <w:szCs w:val="20"/>
                <w:lang w:val="en-GB"/>
              </w:rPr>
              <w:t>ă</w:t>
            </w:r>
            <w:proofErr w:type="spellEnd"/>
            <w:r w:rsidRPr="00954F37">
              <w:rPr>
                <w:rFonts w:ascii="Open Sans" w:hAnsi="Open Sans" w:cs="Open Sans"/>
                <w:sz w:val="20"/>
                <w:szCs w:val="20"/>
                <w:lang w:val="en-GB"/>
              </w:rPr>
              <w:t xml:space="preserve"> / </w:t>
            </w:r>
            <w:proofErr w:type="spellStart"/>
            <w:r w:rsidRPr="00954F37">
              <w:rPr>
                <w:rFonts w:ascii="Open Sans" w:hAnsi="Open Sans" w:cs="Open Sans"/>
                <w:i/>
                <w:iCs/>
                <w:sz w:val="20"/>
                <w:szCs w:val="20"/>
                <w:lang w:val="en-GB"/>
              </w:rPr>
              <w:t>tulajdoni</w:t>
            </w:r>
            <w:proofErr w:type="spellEnd"/>
            <w:r w:rsidRPr="00954F37">
              <w:rPr>
                <w:rFonts w:ascii="Open Sans" w:hAnsi="Open Sans" w:cs="Open Sans"/>
                <w:i/>
                <w:iCs/>
                <w:sz w:val="20"/>
                <w:szCs w:val="20"/>
                <w:lang w:val="en-GB"/>
              </w:rPr>
              <w:t xml:space="preserve"> lap </w:t>
            </w:r>
            <w:proofErr w:type="spellStart"/>
            <w:r w:rsidRPr="00954F37">
              <w:rPr>
                <w:rFonts w:ascii="Open Sans" w:hAnsi="Open Sans" w:cs="Open Sans"/>
                <w:i/>
                <w:iCs/>
                <w:sz w:val="20"/>
                <w:szCs w:val="20"/>
                <w:lang w:val="en-GB"/>
              </w:rPr>
              <w:t>másolat</w:t>
            </w:r>
            <w:proofErr w:type="spellEnd"/>
            <w:r w:rsidRPr="00954F37">
              <w:rPr>
                <w:rFonts w:ascii="Open Sans" w:hAnsi="Open Sans" w:cs="Open Sans"/>
                <w:sz w:val="20"/>
                <w:szCs w:val="20"/>
                <w:lang w:val="en-GB"/>
              </w:rPr>
              <w:t>) issued by the Land Registry, not older than 30 calendar days, of each real estate (land and/or building) affected by the investment is attached.</w:t>
            </w:r>
          </w:p>
          <w:p w14:paraId="35B9EC9B" w14:textId="77777777" w:rsidR="00C4394F" w:rsidRPr="00954F37" w:rsidRDefault="00C4394F" w:rsidP="0043122B">
            <w:pPr>
              <w:spacing w:after="0"/>
              <w:jc w:val="both"/>
              <w:rPr>
                <w:rFonts w:ascii="Open Sans" w:hAnsi="Open Sans" w:cs="Open Sans"/>
                <w:i/>
                <w:iCs/>
                <w:sz w:val="20"/>
                <w:szCs w:val="20"/>
                <w:u w:val="single"/>
                <w:lang w:val="en-GB"/>
              </w:rPr>
            </w:pPr>
            <w:r w:rsidRPr="00954F37">
              <w:rPr>
                <w:rFonts w:ascii="Open Sans" w:hAnsi="Open Sans" w:cs="Open Sans"/>
                <w:sz w:val="20"/>
                <w:szCs w:val="20"/>
                <w:lang w:val="en-GB"/>
              </w:rPr>
              <w:t xml:space="preserve">In case the land and / or building is in concession / administration, it must be proved that the duration of the concession / administration of the land and / or </w:t>
            </w:r>
            <w:r w:rsidRPr="00954F37">
              <w:rPr>
                <w:rFonts w:ascii="Open Sans" w:hAnsi="Open Sans" w:cs="Open Sans"/>
                <w:sz w:val="20"/>
                <w:szCs w:val="20"/>
                <w:lang w:val="en-GB"/>
              </w:rPr>
              <w:lastRenderedPageBreak/>
              <w:t xml:space="preserve">building is based on a </w:t>
            </w:r>
            <w:r w:rsidRPr="00954F37">
              <w:rPr>
                <w:rFonts w:ascii="Open Sans" w:hAnsi="Open Sans" w:cs="Open Sans"/>
                <w:b/>
                <w:sz w:val="20"/>
                <w:szCs w:val="20"/>
                <w:lang w:val="en-GB"/>
              </w:rPr>
              <w:t>long term contract / enactment</w:t>
            </w:r>
            <w:r w:rsidRPr="00954F37">
              <w:rPr>
                <w:rFonts w:ascii="Open Sans" w:hAnsi="Open Sans" w:cs="Open Sans"/>
                <w:sz w:val="20"/>
                <w:szCs w:val="20"/>
                <w:lang w:val="en-GB"/>
              </w:rPr>
              <w:t xml:space="preserve"> (i.e. </w:t>
            </w:r>
            <w:r w:rsidRPr="00954F37">
              <w:rPr>
                <w:rFonts w:ascii="Open Sans" w:hAnsi="Open Sans" w:cs="Open Sans"/>
                <w:b/>
                <w:bCs/>
                <w:sz w:val="20"/>
                <w:szCs w:val="20"/>
                <w:lang w:val="en-GB"/>
              </w:rPr>
              <w:t>min. 5 years after the estimated month for the financial closure of the project</w:t>
            </w:r>
            <w:r w:rsidRPr="00954F37">
              <w:rPr>
                <w:rFonts w:ascii="Open Sans" w:hAnsi="Open Sans" w:cs="Open Sans"/>
                <w:sz w:val="20"/>
                <w:szCs w:val="20"/>
                <w:lang w:val="en-GB"/>
              </w:rPr>
              <w:t xml:space="preserve">) and that the </w:t>
            </w:r>
            <w:r w:rsidRPr="00954F37">
              <w:rPr>
                <w:rFonts w:ascii="Open Sans" w:hAnsi="Open Sans" w:cs="Open Sans"/>
                <w:b/>
                <w:bCs/>
                <w:sz w:val="20"/>
                <w:szCs w:val="20"/>
                <w:lang w:val="en-GB"/>
              </w:rPr>
              <w:t xml:space="preserve">owner of the real estate </w:t>
            </w:r>
            <w:r w:rsidRPr="00954F37">
              <w:rPr>
                <w:rFonts w:ascii="Open Sans" w:hAnsi="Open Sans" w:cs="Open Sans"/>
                <w:sz w:val="20"/>
                <w:szCs w:val="20"/>
                <w:lang w:val="en-GB"/>
              </w:rPr>
              <w:t xml:space="preserve">has given his </w:t>
            </w:r>
            <w:r w:rsidRPr="00954F37">
              <w:rPr>
                <w:rFonts w:ascii="Open Sans" w:hAnsi="Open Sans" w:cs="Open Sans"/>
                <w:b/>
                <w:bCs/>
                <w:sz w:val="20"/>
                <w:szCs w:val="20"/>
                <w:lang w:val="en-GB"/>
              </w:rPr>
              <w:t xml:space="preserve">written agreement </w:t>
            </w:r>
            <w:r w:rsidRPr="00954F37">
              <w:rPr>
                <w:rFonts w:ascii="Open Sans" w:hAnsi="Open Sans" w:cs="Open Sans"/>
                <w:sz w:val="20"/>
                <w:szCs w:val="20"/>
                <w:lang w:val="en-GB"/>
              </w:rPr>
              <w:t>that the applicant is free to perform the investment.</w:t>
            </w:r>
          </w:p>
        </w:tc>
        <w:tc>
          <w:tcPr>
            <w:tcW w:w="4385" w:type="dxa"/>
            <w:shd w:val="clear" w:color="auto" w:fill="DAEEF3"/>
            <w:vAlign w:val="center"/>
          </w:tcPr>
          <w:p w14:paraId="38B6D731"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lastRenderedPageBreak/>
              <w:t xml:space="preserve">Exceptions: title deeds for </w:t>
            </w:r>
            <w:r w:rsidRPr="00954F37">
              <w:rPr>
                <w:rFonts w:ascii="Open Sans" w:hAnsi="Open Sans" w:cs="Open Sans"/>
                <w:b/>
                <w:i/>
                <w:sz w:val="20"/>
                <w:szCs w:val="20"/>
                <w:lang w:val="en-GB"/>
              </w:rPr>
              <w:t>road construction where land acquisition (purchase/expropriation) deems necessary</w:t>
            </w:r>
            <w:r w:rsidRPr="00954F37">
              <w:rPr>
                <w:rFonts w:ascii="Open Sans" w:hAnsi="Open Sans" w:cs="Open Sans"/>
                <w:sz w:val="20"/>
                <w:szCs w:val="20"/>
                <w:lang w:val="en-GB"/>
              </w:rPr>
              <w:t>, in case they are not yet available due to non-completion of the acquisition procedures. See Criterion A.16.</w:t>
            </w:r>
          </w:p>
          <w:p w14:paraId="596A4752"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RO/HU language.</w:t>
            </w:r>
          </w:p>
          <w:p w14:paraId="5D3EEA6E"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51B46F6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12229C69"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54D7216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5C28CA79"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1A85697A" w14:textId="77777777" w:rsidTr="0043122B">
        <w:trPr>
          <w:jc w:val="center"/>
        </w:trPr>
        <w:tc>
          <w:tcPr>
            <w:tcW w:w="846" w:type="dxa"/>
            <w:shd w:val="clear" w:color="auto" w:fill="DAEEF3"/>
            <w:vAlign w:val="center"/>
          </w:tcPr>
          <w:p w14:paraId="41F61D5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A.14</w:t>
            </w:r>
          </w:p>
        </w:tc>
        <w:tc>
          <w:tcPr>
            <w:tcW w:w="4262" w:type="dxa"/>
            <w:shd w:val="clear" w:color="auto" w:fill="DAEEF3"/>
            <w:vAlign w:val="center"/>
          </w:tcPr>
          <w:p w14:paraId="19CF9BEC" w14:textId="77777777" w:rsidR="00C4394F" w:rsidRPr="00954F37" w:rsidRDefault="00C4394F" w:rsidP="0043122B">
            <w:pPr>
              <w:spacing w:after="0"/>
              <w:jc w:val="both"/>
              <w:rPr>
                <w:rFonts w:ascii="Open Sans" w:hAnsi="Open Sans" w:cs="Open Sans"/>
                <w:i/>
                <w:iCs/>
                <w:sz w:val="20"/>
                <w:szCs w:val="20"/>
                <w:u w:val="single"/>
                <w:lang w:val="en-GB"/>
              </w:rPr>
            </w:pPr>
            <w:r w:rsidRPr="00954F37">
              <w:rPr>
                <w:rFonts w:ascii="Open Sans" w:hAnsi="Open Sans" w:cs="Open Sans"/>
                <w:b/>
                <w:sz w:val="20"/>
                <w:szCs w:val="20"/>
                <w:lang w:val="en-GB"/>
              </w:rPr>
              <w:t>Declaration from the land and / or building / item of infrastructure owner</w:t>
            </w:r>
            <w:r w:rsidRPr="00954F37">
              <w:rPr>
                <w:rFonts w:ascii="Open Sans" w:hAnsi="Open Sans" w:cs="Open Sans"/>
                <w:sz w:val="20"/>
                <w:szCs w:val="20"/>
                <w:lang w:val="en-GB"/>
              </w:rPr>
              <w:t xml:space="preserve"> is included, stating that the land and / or building / item of infrastructure </w:t>
            </w:r>
            <w:proofErr w:type="gramStart"/>
            <w:r w:rsidRPr="00954F37">
              <w:rPr>
                <w:rFonts w:ascii="Open Sans" w:hAnsi="Open Sans" w:cs="Open Sans"/>
                <w:sz w:val="20"/>
                <w:szCs w:val="20"/>
                <w:lang w:val="en-GB"/>
              </w:rPr>
              <w:t>is</w:t>
            </w:r>
            <w:proofErr w:type="gramEnd"/>
            <w:r w:rsidRPr="00954F37">
              <w:rPr>
                <w:rFonts w:ascii="Open Sans" w:hAnsi="Open Sans" w:cs="Open Sans"/>
                <w:sz w:val="20"/>
                <w:szCs w:val="20"/>
                <w:lang w:val="en-GB"/>
              </w:rPr>
              <w:t>: free of any encumbrances, not the object of a pending litigation, not the object of a claim according to the relevant national legislation.</w:t>
            </w:r>
          </w:p>
        </w:tc>
        <w:tc>
          <w:tcPr>
            <w:tcW w:w="4385" w:type="dxa"/>
            <w:shd w:val="clear" w:color="auto" w:fill="DAEEF3"/>
            <w:vAlign w:val="center"/>
          </w:tcPr>
          <w:p w14:paraId="4C9D6B00" w14:textId="77777777" w:rsidR="00C4394F" w:rsidRPr="00954F37" w:rsidRDefault="00C4394F" w:rsidP="0043122B">
            <w:pPr>
              <w:spacing w:after="0"/>
              <w:jc w:val="both"/>
              <w:rPr>
                <w:rFonts w:ascii="Open Sans" w:hAnsi="Open Sans" w:cs="Open Sans"/>
                <w:sz w:val="20"/>
                <w:szCs w:val="20"/>
                <w:lang w:val="en-GB"/>
              </w:rPr>
            </w:pPr>
          </w:p>
          <w:p w14:paraId="4E1EB6AA"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 xml:space="preserve">Exceptions for purchase/ expropriation, in case of roads, as described above, under A.13 </w:t>
            </w:r>
          </w:p>
          <w:p w14:paraId="0B528588"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RO/HU language.</w:t>
            </w:r>
          </w:p>
          <w:p w14:paraId="77D969DA"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6ABEB9EB"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31EF519A"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451A43A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1BA16AA8"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7935C4BE" w14:textId="77777777" w:rsidTr="000F5F52">
        <w:trPr>
          <w:trHeight w:val="3762"/>
          <w:jc w:val="center"/>
        </w:trPr>
        <w:tc>
          <w:tcPr>
            <w:tcW w:w="846" w:type="dxa"/>
            <w:shd w:val="clear" w:color="auto" w:fill="DAEEF3" w:themeFill="accent5" w:themeFillTint="33"/>
            <w:vAlign w:val="center"/>
          </w:tcPr>
          <w:p w14:paraId="0B2C3AE0"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A.15</w:t>
            </w:r>
          </w:p>
        </w:tc>
        <w:tc>
          <w:tcPr>
            <w:tcW w:w="4262" w:type="dxa"/>
            <w:shd w:val="clear" w:color="auto" w:fill="DAEEF3" w:themeFill="accent5" w:themeFillTint="33"/>
            <w:vAlign w:val="center"/>
          </w:tcPr>
          <w:p w14:paraId="3ADB56C7"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For RO applicants:</w:t>
            </w:r>
          </w:p>
          <w:p w14:paraId="0B9CDB00" w14:textId="77777777" w:rsidR="00C4394F" w:rsidRPr="00954F37" w:rsidRDefault="00C4394F" w:rsidP="0043122B">
            <w:pPr>
              <w:rPr>
                <w:rFonts w:ascii="Open Sans" w:hAnsi="Open Sans" w:cs="Open Sans"/>
                <w:sz w:val="20"/>
                <w:szCs w:val="20"/>
                <w:lang w:val="en-GB"/>
              </w:rPr>
            </w:pPr>
            <w:r w:rsidRPr="00954F37">
              <w:rPr>
                <w:rFonts w:ascii="Open Sans" w:hAnsi="Open Sans" w:cs="Open Sans"/>
                <w:sz w:val="20"/>
                <w:szCs w:val="20"/>
                <w:lang w:val="en-GB"/>
              </w:rPr>
              <w:t>At least the Government/ county/ local council Decision approving the start of the purchase / expropriation procedure and the approval of the technical and economic indicators for the respective investment</w:t>
            </w:r>
          </w:p>
          <w:p w14:paraId="1B8A4626" w14:textId="77777777" w:rsidR="00C4394F" w:rsidRPr="00954F37" w:rsidRDefault="00C4394F" w:rsidP="0043122B">
            <w:pPr>
              <w:rPr>
                <w:rFonts w:ascii="Open Sans" w:hAnsi="Open Sans" w:cs="Open Sans"/>
                <w:sz w:val="20"/>
                <w:szCs w:val="20"/>
                <w:lang w:val="en-GB"/>
              </w:rPr>
            </w:pPr>
            <w:r w:rsidRPr="00954F37">
              <w:rPr>
                <w:rFonts w:ascii="Open Sans" w:hAnsi="Open Sans" w:cs="Open Sans"/>
                <w:sz w:val="20"/>
                <w:szCs w:val="20"/>
                <w:lang w:val="en-GB"/>
              </w:rPr>
              <w:t>For HU applicants:</w:t>
            </w:r>
          </w:p>
          <w:p w14:paraId="22B1EDA8" w14:textId="77777777" w:rsidR="00C4394F" w:rsidRPr="00954F37" w:rsidRDefault="00C4394F" w:rsidP="0043122B">
            <w:pPr>
              <w:rPr>
                <w:rFonts w:ascii="Open Sans" w:hAnsi="Open Sans" w:cs="Open Sans"/>
                <w:sz w:val="20"/>
                <w:szCs w:val="20"/>
                <w:lang w:val="en-GB"/>
              </w:rPr>
            </w:pPr>
            <w:r w:rsidRPr="00954F37">
              <w:rPr>
                <w:rFonts w:ascii="Open Sans" w:hAnsi="Open Sans" w:cs="Open Sans"/>
                <w:sz w:val="20"/>
                <w:szCs w:val="20"/>
                <w:lang w:val="en-GB"/>
              </w:rPr>
              <w:t xml:space="preserve">If available, the Building Permit, </w:t>
            </w:r>
            <w:proofErr w:type="gramStart"/>
            <w:r w:rsidRPr="00954F37">
              <w:rPr>
                <w:rFonts w:ascii="Open Sans" w:hAnsi="Open Sans" w:cs="Open Sans"/>
                <w:sz w:val="20"/>
                <w:szCs w:val="20"/>
                <w:lang w:val="en-GB"/>
              </w:rPr>
              <w:t xml:space="preserve">OR </w:t>
            </w:r>
            <w:r>
              <w:rPr>
                <w:rFonts w:ascii="Open Sans" w:hAnsi="Open Sans" w:cs="Open Sans"/>
                <w:sz w:val="20"/>
                <w:szCs w:val="20"/>
                <w:lang w:val="en-GB"/>
              </w:rPr>
              <w:t xml:space="preserve"> t</w:t>
            </w:r>
            <w:r w:rsidRPr="00954F37">
              <w:rPr>
                <w:rFonts w:ascii="Open Sans" w:hAnsi="Open Sans" w:cs="Open Sans"/>
                <w:sz w:val="20"/>
                <w:szCs w:val="20"/>
                <w:lang w:val="en-GB"/>
              </w:rPr>
              <w:t>he</w:t>
            </w:r>
            <w:proofErr w:type="gramEnd"/>
            <w:r w:rsidRPr="00954F37">
              <w:rPr>
                <w:rFonts w:ascii="Open Sans" w:hAnsi="Open Sans" w:cs="Open Sans"/>
                <w:sz w:val="20"/>
                <w:szCs w:val="20"/>
                <w:lang w:val="en-GB"/>
              </w:rPr>
              <w:t xml:space="preserve"> proof that the process of obtaining the building permit has started, issued by the </w:t>
            </w:r>
            <w:r w:rsidRPr="00954F37">
              <w:rPr>
                <w:rFonts w:ascii="Open Sans" w:hAnsi="Open Sans" w:cs="Open Sans"/>
                <w:sz w:val="20"/>
                <w:szCs w:val="20"/>
                <w:lang w:val="en-GB"/>
              </w:rPr>
              <w:lastRenderedPageBreak/>
              <w:t>competent authority.</w:t>
            </w:r>
          </w:p>
        </w:tc>
        <w:tc>
          <w:tcPr>
            <w:tcW w:w="4385" w:type="dxa"/>
            <w:shd w:val="clear" w:color="auto" w:fill="DAEEF3" w:themeFill="accent5" w:themeFillTint="33"/>
            <w:vAlign w:val="center"/>
          </w:tcPr>
          <w:p w14:paraId="1EF7154F"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lastRenderedPageBreak/>
              <w:t>Only in case the road infr</w:t>
            </w:r>
            <w:bookmarkStart w:id="0" w:name="_GoBack"/>
            <w:bookmarkEnd w:id="0"/>
            <w:r w:rsidRPr="00954F37">
              <w:rPr>
                <w:rFonts w:ascii="Open Sans" w:hAnsi="Open Sans" w:cs="Open Sans"/>
                <w:sz w:val="20"/>
                <w:szCs w:val="20"/>
                <w:lang w:val="en-GB"/>
              </w:rPr>
              <w:t>astructure involves purchase / expropriations of land.</w:t>
            </w:r>
          </w:p>
          <w:p w14:paraId="07F931EC"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RO/HU language.</w:t>
            </w:r>
          </w:p>
          <w:p w14:paraId="7DFCE360"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themeFill="accent5" w:themeFillTint="33"/>
            <w:vAlign w:val="center"/>
          </w:tcPr>
          <w:p w14:paraId="69ABE65D"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themeFill="accent5" w:themeFillTint="33"/>
            <w:vAlign w:val="center"/>
          </w:tcPr>
          <w:p w14:paraId="02B16DCF"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themeFill="accent5" w:themeFillTint="33"/>
            <w:vAlign w:val="center"/>
          </w:tcPr>
          <w:p w14:paraId="6BCE408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themeFill="accent5" w:themeFillTint="33"/>
            <w:vAlign w:val="center"/>
          </w:tcPr>
          <w:p w14:paraId="628DE923"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08E70045" w14:textId="77777777" w:rsidTr="0043122B">
        <w:trPr>
          <w:jc w:val="center"/>
        </w:trPr>
        <w:tc>
          <w:tcPr>
            <w:tcW w:w="846" w:type="dxa"/>
            <w:shd w:val="clear" w:color="auto" w:fill="DAEEF3"/>
            <w:vAlign w:val="center"/>
          </w:tcPr>
          <w:p w14:paraId="1EC9B5D8"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A.16</w:t>
            </w:r>
          </w:p>
        </w:tc>
        <w:tc>
          <w:tcPr>
            <w:tcW w:w="4262" w:type="dxa"/>
            <w:shd w:val="clear" w:color="auto" w:fill="DAEEF3"/>
            <w:vAlign w:val="center"/>
          </w:tcPr>
          <w:p w14:paraId="3B51ED05" w14:textId="77777777" w:rsidR="00C4394F" w:rsidRPr="00954F37" w:rsidRDefault="00C4394F" w:rsidP="0043122B">
            <w:pPr>
              <w:spacing w:after="0"/>
              <w:jc w:val="both"/>
              <w:rPr>
                <w:rFonts w:ascii="Open Sans" w:hAnsi="Open Sans" w:cs="Open Sans"/>
                <w:color w:val="000000"/>
                <w:sz w:val="20"/>
                <w:szCs w:val="20"/>
                <w:lang w:val="en-GB"/>
              </w:rPr>
            </w:pPr>
            <w:r w:rsidRPr="00954F37">
              <w:rPr>
                <w:rFonts w:ascii="Open Sans" w:hAnsi="Open Sans" w:cs="Open Sans"/>
                <w:color w:val="000000"/>
                <w:sz w:val="20"/>
                <w:szCs w:val="20"/>
                <w:lang w:val="en-GB"/>
              </w:rPr>
              <w:t xml:space="preserve">Environmental indicators list, proposed to be fulfilled is attached. </w:t>
            </w:r>
          </w:p>
        </w:tc>
        <w:tc>
          <w:tcPr>
            <w:tcW w:w="4385" w:type="dxa"/>
            <w:shd w:val="clear" w:color="auto" w:fill="DAEEF3"/>
            <w:vAlign w:val="center"/>
          </w:tcPr>
          <w:p w14:paraId="50FEB294" w14:textId="77777777" w:rsidR="00C4394F" w:rsidRPr="00954F37" w:rsidRDefault="00C4394F" w:rsidP="0043122B">
            <w:pPr>
              <w:autoSpaceDE w:val="0"/>
              <w:autoSpaceDN w:val="0"/>
              <w:adjustRightInd w:val="0"/>
              <w:spacing w:after="0"/>
              <w:jc w:val="both"/>
              <w:rPr>
                <w:rFonts w:ascii="Open Sans" w:hAnsi="Open Sans" w:cs="Open Sans"/>
                <w:sz w:val="20"/>
                <w:szCs w:val="20"/>
              </w:rPr>
            </w:pPr>
            <w:r w:rsidRPr="00954F37">
              <w:rPr>
                <w:rFonts w:ascii="Open Sans" w:hAnsi="Open Sans" w:cs="Open Sans"/>
                <w:sz w:val="20"/>
                <w:szCs w:val="20"/>
                <w:lang w:val="en-GB"/>
              </w:rPr>
              <w:t>Annex VI.5.</w:t>
            </w:r>
            <w:r w:rsidRPr="00954F37">
              <w:rPr>
                <w:rFonts w:ascii="Open Sans" w:hAnsi="Open Sans" w:cs="Open Sans"/>
                <w:sz w:val="20"/>
                <w:szCs w:val="20"/>
              </w:rPr>
              <w:t xml:space="preserve"> </w:t>
            </w:r>
          </w:p>
          <w:p w14:paraId="5615C8D5" w14:textId="77777777" w:rsidR="00C4394F" w:rsidRPr="00954F37" w:rsidRDefault="00C4394F" w:rsidP="0043122B">
            <w:pPr>
              <w:autoSpaceDE w:val="0"/>
              <w:autoSpaceDN w:val="0"/>
              <w:adjustRightInd w:val="0"/>
              <w:spacing w:after="0"/>
              <w:jc w:val="both"/>
              <w:rPr>
                <w:rFonts w:ascii="Open Sans" w:hAnsi="Open Sans" w:cs="Open Sans"/>
                <w:sz w:val="20"/>
                <w:szCs w:val="20"/>
                <w:lang w:val="en-GB"/>
              </w:rPr>
            </w:pPr>
            <w:r w:rsidRPr="00954F37">
              <w:rPr>
                <w:rFonts w:ascii="Open Sans" w:hAnsi="Open Sans" w:cs="Open Sans"/>
                <w:sz w:val="20"/>
                <w:szCs w:val="20"/>
              </w:rPr>
              <w:t>To be provided in EN language.</w:t>
            </w:r>
          </w:p>
          <w:p w14:paraId="1CC670E4"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03E5A8AF"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1C84EA7D"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322477A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3C0E3A7F"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63EB843B" w14:textId="77777777" w:rsidTr="0043122B">
        <w:trPr>
          <w:trHeight w:val="413"/>
          <w:jc w:val="center"/>
        </w:trPr>
        <w:tc>
          <w:tcPr>
            <w:tcW w:w="13485" w:type="dxa"/>
            <w:gridSpan w:val="7"/>
            <w:shd w:val="clear" w:color="auto" w:fill="DAEEF3"/>
            <w:vAlign w:val="center"/>
          </w:tcPr>
          <w:p w14:paraId="2101FA49" w14:textId="77777777" w:rsidR="00C4394F" w:rsidRPr="00954F37" w:rsidRDefault="00C4394F" w:rsidP="0043122B">
            <w:pPr>
              <w:spacing w:after="0"/>
              <w:jc w:val="both"/>
              <w:rPr>
                <w:rFonts w:ascii="Open Sans" w:hAnsi="Open Sans" w:cs="Open Sans"/>
                <w:b/>
                <w:sz w:val="20"/>
                <w:szCs w:val="20"/>
                <w:lang w:val="en-GB"/>
              </w:rPr>
            </w:pPr>
            <w:r w:rsidRPr="00954F37">
              <w:rPr>
                <w:rFonts w:ascii="Open Sans" w:hAnsi="Open Sans" w:cs="Open Sans"/>
                <w:b/>
                <w:sz w:val="20"/>
                <w:szCs w:val="20"/>
                <w:lang w:val="en-GB"/>
              </w:rPr>
              <w:t>B. Eligibility criteria</w:t>
            </w:r>
          </w:p>
        </w:tc>
      </w:tr>
      <w:tr w:rsidR="00C4394F" w:rsidRPr="00954F37" w14:paraId="7CFCD67D" w14:textId="77777777" w:rsidTr="0043122B">
        <w:trPr>
          <w:jc w:val="center"/>
        </w:trPr>
        <w:tc>
          <w:tcPr>
            <w:tcW w:w="846" w:type="dxa"/>
            <w:shd w:val="clear" w:color="auto" w:fill="DAEEF3"/>
            <w:vAlign w:val="center"/>
          </w:tcPr>
          <w:p w14:paraId="5D3CB0B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B.1</w:t>
            </w:r>
          </w:p>
        </w:tc>
        <w:tc>
          <w:tcPr>
            <w:tcW w:w="4262" w:type="dxa"/>
            <w:shd w:val="clear" w:color="auto" w:fill="DAEEF3"/>
            <w:vAlign w:val="center"/>
          </w:tcPr>
          <w:p w14:paraId="7C550C50"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bCs/>
                <w:sz w:val="20"/>
                <w:szCs w:val="20"/>
                <w:lang w:val="en-GB"/>
              </w:rPr>
              <w:t xml:space="preserve">The identity of the (Lead) Applicants </w:t>
            </w:r>
            <w:r w:rsidRPr="00954F37">
              <w:rPr>
                <w:rFonts w:ascii="Open Sans" w:hAnsi="Open Sans" w:cs="Open Sans"/>
                <w:sz w:val="20"/>
                <w:szCs w:val="20"/>
                <w:lang w:val="en-GB"/>
              </w:rPr>
              <w:t>/Associated Partners is the same as presented in the Concept Note.</w:t>
            </w:r>
          </w:p>
        </w:tc>
        <w:tc>
          <w:tcPr>
            <w:tcW w:w="4385" w:type="dxa"/>
            <w:shd w:val="clear" w:color="auto" w:fill="DAEEF3"/>
            <w:vAlign w:val="center"/>
          </w:tcPr>
          <w:p w14:paraId="65C6481B"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Information provided in Project summary A.1. of FA and Concept Note</w:t>
            </w:r>
          </w:p>
        </w:tc>
        <w:tc>
          <w:tcPr>
            <w:tcW w:w="708" w:type="dxa"/>
            <w:shd w:val="clear" w:color="auto" w:fill="DAEEF3"/>
            <w:vAlign w:val="center"/>
          </w:tcPr>
          <w:p w14:paraId="02C91525"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773CDE0A"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751F2F4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48659B1F"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4EDAF634" w14:textId="77777777" w:rsidTr="0043122B">
        <w:trPr>
          <w:jc w:val="center"/>
        </w:trPr>
        <w:tc>
          <w:tcPr>
            <w:tcW w:w="846" w:type="dxa"/>
            <w:shd w:val="clear" w:color="auto" w:fill="DAEEF3"/>
            <w:vAlign w:val="center"/>
          </w:tcPr>
          <w:p w14:paraId="0ABD7EA3"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B.2</w:t>
            </w:r>
          </w:p>
        </w:tc>
        <w:tc>
          <w:tcPr>
            <w:tcW w:w="4262" w:type="dxa"/>
            <w:shd w:val="clear" w:color="auto" w:fill="DAEEF3"/>
            <w:vAlign w:val="center"/>
          </w:tcPr>
          <w:p w14:paraId="22AFE532" w14:textId="77777777" w:rsidR="00C4394F" w:rsidRPr="00954F37" w:rsidRDefault="00C4394F" w:rsidP="0043122B">
            <w:pPr>
              <w:spacing w:after="0"/>
              <w:jc w:val="both"/>
              <w:rPr>
                <w:rFonts w:ascii="Open Sans" w:hAnsi="Open Sans" w:cs="Open Sans"/>
                <w:bCs/>
                <w:sz w:val="20"/>
                <w:szCs w:val="20"/>
                <w:lang w:val="en-GB"/>
              </w:rPr>
            </w:pPr>
            <w:r w:rsidRPr="00954F37">
              <w:rPr>
                <w:rFonts w:ascii="Open Sans" w:hAnsi="Open Sans" w:cs="Open Sans"/>
                <w:bCs/>
                <w:sz w:val="20"/>
                <w:szCs w:val="20"/>
                <w:lang w:val="en-GB"/>
              </w:rPr>
              <w:t>The Full Application Form is developed based on the information provided within the Concept Note.</w:t>
            </w:r>
          </w:p>
        </w:tc>
        <w:tc>
          <w:tcPr>
            <w:tcW w:w="4385" w:type="dxa"/>
            <w:shd w:val="clear" w:color="auto" w:fill="DAEEF3"/>
            <w:vAlign w:val="center"/>
          </w:tcPr>
          <w:p w14:paraId="50F8688F" w14:textId="77777777" w:rsidR="00C4394F" w:rsidRPr="00954F37" w:rsidRDefault="00C4394F" w:rsidP="0043122B">
            <w:pPr>
              <w:spacing w:after="0"/>
              <w:jc w:val="both"/>
              <w:rPr>
                <w:rFonts w:ascii="Open Sans" w:hAnsi="Open Sans" w:cs="Open Sans"/>
                <w:bCs/>
                <w:sz w:val="20"/>
                <w:szCs w:val="20"/>
                <w:lang w:val="en-GB"/>
              </w:rPr>
            </w:pPr>
            <w:r w:rsidRPr="00954F37">
              <w:rPr>
                <w:rFonts w:ascii="Open Sans" w:hAnsi="Open Sans" w:cs="Open Sans"/>
                <w:bCs/>
                <w:sz w:val="20"/>
                <w:szCs w:val="20"/>
                <w:lang w:val="en-GB"/>
              </w:rPr>
              <w:t>The partnership, objectives, main activities, estimated results and the defined output indicators are the same as presented in the CN.</w:t>
            </w:r>
          </w:p>
          <w:p w14:paraId="64D01508" w14:textId="77777777" w:rsidR="00C4394F" w:rsidRPr="00954F37" w:rsidDel="00280685"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1DC3C10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79D008D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3CEF48BD"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42C65C97"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2D5BDA99" w14:textId="77777777" w:rsidTr="0043122B">
        <w:trPr>
          <w:trHeight w:val="304"/>
          <w:jc w:val="center"/>
        </w:trPr>
        <w:tc>
          <w:tcPr>
            <w:tcW w:w="846" w:type="dxa"/>
            <w:shd w:val="clear" w:color="auto" w:fill="DAEEF3"/>
            <w:vAlign w:val="center"/>
          </w:tcPr>
          <w:p w14:paraId="4124119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B.3</w:t>
            </w:r>
          </w:p>
        </w:tc>
        <w:tc>
          <w:tcPr>
            <w:tcW w:w="4262" w:type="dxa"/>
            <w:shd w:val="clear" w:color="auto" w:fill="DAEEF3"/>
            <w:vAlign w:val="center"/>
          </w:tcPr>
          <w:p w14:paraId="1FC2B800" w14:textId="77777777" w:rsidR="00C4394F" w:rsidRPr="00954F37" w:rsidRDefault="00C4394F" w:rsidP="0043122B">
            <w:pPr>
              <w:spacing w:after="0"/>
              <w:jc w:val="both"/>
              <w:rPr>
                <w:rFonts w:ascii="Open Sans" w:hAnsi="Open Sans" w:cs="Open Sans"/>
                <w:bCs/>
                <w:sz w:val="20"/>
                <w:szCs w:val="20"/>
                <w:lang w:val="en-GB"/>
              </w:rPr>
            </w:pPr>
            <w:r w:rsidRPr="00954F37">
              <w:rPr>
                <w:rFonts w:ascii="Open Sans" w:hAnsi="Open Sans" w:cs="Open Sans"/>
                <w:bCs/>
                <w:sz w:val="20"/>
                <w:szCs w:val="20"/>
                <w:lang w:val="en-GB"/>
              </w:rPr>
              <w:t>The (Lead) Applicant</w:t>
            </w:r>
            <w:r w:rsidRPr="00954F37">
              <w:rPr>
                <w:rStyle w:val="FootnoteReference"/>
                <w:rFonts w:ascii="Open Sans" w:hAnsi="Open Sans" w:cs="Open Sans"/>
                <w:bCs/>
                <w:sz w:val="20"/>
                <w:szCs w:val="20"/>
                <w:lang w:val="en-GB"/>
              </w:rPr>
              <w:footnoteReference w:id="9"/>
            </w:r>
            <w:r w:rsidRPr="00954F37">
              <w:rPr>
                <w:rFonts w:ascii="Open Sans" w:hAnsi="Open Sans" w:cs="Open Sans"/>
                <w:bCs/>
                <w:sz w:val="20"/>
                <w:szCs w:val="20"/>
                <w:lang w:val="en-GB"/>
              </w:rPr>
              <w:t xml:space="preserve"> has legal competencies in the project relevant field. </w:t>
            </w:r>
          </w:p>
        </w:tc>
        <w:tc>
          <w:tcPr>
            <w:tcW w:w="4385" w:type="dxa"/>
            <w:shd w:val="clear" w:color="auto" w:fill="DAEEF3"/>
            <w:vAlign w:val="center"/>
          </w:tcPr>
          <w:p w14:paraId="0C19A70E"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bCs/>
                <w:sz w:val="20"/>
                <w:szCs w:val="20"/>
                <w:lang w:val="en-GB"/>
              </w:rPr>
              <w:t>For all operations, it is compulsory that the applicants have among their attributions, according with its statute or according to the national legislation, the implementation of the proposed activities or they must prove that they have a partnership agreement with the institutions competent to implement such activities, according with their statute or according to the national legislation.</w:t>
            </w:r>
          </w:p>
        </w:tc>
        <w:tc>
          <w:tcPr>
            <w:tcW w:w="708" w:type="dxa"/>
            <w:shd w:val="clear" w:color="auto" w:fill="DAEEF3"/>
            <w:vAlign w:val="center"/>
          </w:tcPr>
          <w:p w14:paraId="4F2A696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291A596E"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72E58F99"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6BC2DB16"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4A428E16" w14:textId="77777777" w:rsidTr="0043122B">
        <w:trPr>
          <w:jc w:val="center"/>
        </w:trPr>
        <w:tc>
          <w:tcPr>
            <w:tcW w:w="846" w:type="dxa"/>
            <w:shd w:val="clear" w:color="auto" w:fill="DAEEF3"/>
            <w:vAlign w:val="center"/>
          </w:tcPr>
          <w:p w14:paraId="37DDDFF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B.4</w:t>
            </w:r>
          </w:p>
        </w:tc>
        <w:tc>
          <w:tcPr>
            <w:tcW w:w="4262" w:type="dxa"/>
            <w:shd w:val="clear" w:color="auto" w:fill="DAEEF3"/>
            <w:vAlign w:val="center"/>
          </w:tcPr>
          <w:p w14:paraId="55E521E0" w14:textId="77777777" w:rsidR="00C4394F" w:rsidRPr="00954F37" w:rsidRDefault="00C4394F" w:rsidP="0043122B">
            <w:pPr>
              <w:spacing w:after="0"/>
              <w:jc w:val="both"/>
              <w:rPr>
                <w:rFonts w:ascii="Open Sans" w:hAnsi="Open Sans" w:cs="Open Sans"/>
                <w:bCs/>
                <w:sz w:val="20"/>
                <w:szCs w:val="20"/>
                <w:lang w:val="en-GB"/>
              </w:rPr>
            </w:pPr>
            <w:r w:rsidRPr="00954F37">
              <w:rPr>
                <w:rFonts w:ascii="Open Sans" w:hAnsi="Open Sans" w:cs="Open Sans"/>
                <w:sz w:val="20"/>
                <w:szCs w:val="20"/>
                <w:lang w:val="en-GB"/>
              </w:rPr>
              <w:t xml:space="preserve">All Applicants (including the Lead Applicant fulfil the location criteria set out in section 2.2.1.1. Eligibility of Applicants. </w:t>
            </w:r>
          </w:p>
        </w:tc>
        <w:tc>
          <w:tcPr>
            <w:tcW w:w="4385" w:type="dxa"/>
            <w:shd w:val="clear" w:color="auto" w:fill="DAEEF3"/>
            <w:vAlign w:val="center"/>
          </w:tcPr>
          <w:p w14:paraId="52517BD8"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All Applicants (including the national / regional organizations’ branch offices with or without legal entity) are located in the eligible area of the programme.</w:t>
            </w:r>
          </w:p>
          <w:p w14:paraId="1B08F5C6"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In case the public entity's headquarter is registered outside the eligible programme area, the public entity has legal competencies for implementing operations in the programme area.</w:t>
            </w:r>
          </w:p>
        </w:tc>
        <w:tc>
          <w:tcPr>
            <w:tcW w:w="708" w:type="dxa"/>
            <w:shd w:val="clear" w:color="auto" w:fill="DAEEF3"/>
            <w:vAlign w:val="center"/>
          </w:tcPr>
          <w:p w14:paraId="41C95A69"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649E51C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28B4EF4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404C4D69"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2832CE3E" w14:textId="77777777" w:rsidTr="0043122B">
        <w:trPr>
          <w:jc w:val="center"/>
        </w:trPr>
        <w:tc>
          <w:tcPr>
            <w:tcW w:w="846" w:type="dxa"/>
            <w:shd w:val="clear" w:color="auto" w:fill="DAEEF3"/>
            <w:vAlign w:val="center"/>
          </w:tcPr>
          <w:p w14:paraId="7651ACC5"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B.5</w:t>
            </w:r>
          </w:p>
        </w:tc>
        <w:tc>
          <w:tcPr>
            <w:tcW w:w="4262" w:type="dxa"/>
            <w:shd w:val="clear" w:color="auto" w:fill="DAEEF3"/>
            <w:vAlign w:val="center"/>
          </w:tcPr>
          <w:p w14:paraId="365DE60C"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bCs/>
                <w:sz w:val="20"/>
                <w:szCs w:val="20"/>
                <w:lang w:val="en-GB"/>
              </w:rPr>
              <w:t>The Associated Partner</w:t>
            </w:r>
            <w:r w:rsidRPr="00954F37">
              <w:rPr>
                <w:rFonts w:ascii="Open Sans" w:hAnsi="Open Sans" w:cs="Open Sans"/>
                <w:bCs/>
                <w:sz w:val="20"/>
                <w:szCs w:val="20"/>
                <w:vertAlign w:val="superscript"/>
                <w:lang w:val="en-GB"/>
              </w:rPr>
              <w:footnoteReference w:id="10"/>
            </w:r>
            <w:r w:rsidRPr="00954F37">
              <w:rPr>
                <w:rFonts w:ascii="Open Sans" w:hAnsi="Open Sans" w:cs="Open Sans"/>
                <w:bCs/>
                <w:sz w:val="20"/>
                <w:szCs w:val="20"/>
                <w:lang w:val="en-GB"/>
              </w:rPr>
              <w:t xml:space="preserve"> </w:t>
            </w:r>
            <w:r w:rsidRPr="00954F37">
              <w:rPr>
                <w:rFonts w:ascii="Open Sans" w:hAnsi="Open Sans" w:cs="Open Sans"/>
                <w:sz w:val="20"/>
                <w:szCs w:val="20"/>
                <w:lang w:val="en-GB"/>
              </w:rPr>
              <w:t>fulfils the location criteria, set out in section 2.2.1.1. Eligibility of applicants.</w:t>
            </w:r>
          </w:p>
        </w:tc>
        <w:tc>
          <w:tcPr>
            <w:tcW w:w="4385" w:type="dxa"/>
            <w:shd w:val="clear" w:color="auto" w:fill="DAEEF3"/>
            <w:vAlign w:val="center"/>
          </w:tcPr>
          <w:p w14:paraId="4B4F242A"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 xml:space="preserve">All </w:t>
            </w:r>
            <w:r w:rsidRPr="00954F37">
              <w:rPr>
                <w:rFonts w:ascii="Open Sans" w:hAnsi="Open Sans" w:cs="Open Sans"/>
                <w:bCs/>
                <w:sz w:val="20"/>
                <w:szCs w:val="20"/>
                <w:lang w:val="en-GB"/>
              </w:rPr>
              <w:t xml:space="preserve">Associated Partner </w:t>
            </w:r>
            <w:r w:rsidRPr="00954F37">
              <w:rPr>
                <w:rFonts w:ascii="Open Sans" w:hAnsi="Open Sans" w:cs="Open Sans"/>
                <w:sz w:val="20"/>
                <w:szCs w:val="20"/>
                <w:lang w:val="en-GB"/>
              </w:rPr>
              <w:t xml:space="preserve">(including the national / regional organizations’ branch offices) are located in the eligible area of the </w:t>
            </w:r>
            <w:r w:rsidRPr="00954F37">
              <w:rPr>
                <w:rFonts w:ascii="Open Sans" w:hAnsi="Open Sans" w:cs="Open Sans"/>
                <w:sz w:val="20"/>
                <w:szCs w:val="20"/>
                <w:lang w:val="en-GB"/>
              </w:rPr>
              <w:lastRenderedPageBreak/>
              <w:t>programme.</w:t>
            </w:r>
          </w:p>
        </w:tc>
        <w:tc>
          <w:tcPr>
            <w:tcW w:w="708" w:type="dxa"/>
            <w:shd w:val="clear" w:color="auto" w:fill="DAEEF3"/>
            <w:vAlign w:val="center"/>
          </w:tcPr>
          <w:p w14:paraId="362B35E0"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32BEAB5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57BF0D3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576A685E"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658A63DC" w14:textId="77777777" w:rsidTr="0043122B">
        <w:trPr>
          <w:jc w:val="center"/>
        </w:trPr>
        <w:tc>
          <w:tcPr>
            <w:tcW w:w="846" w:type="dxa"/>
            <w:shd w:val="clear" w:color="auto" w:fill="DAEEF3"/>
            <w:vAlign w:val="center"/>
          </w:tcPr>
          <w:p w14:paraId="401EF02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B.6</w:t>
            </w:r>
          </w:p>
        </w:tc>
        <w:tc>
          <w:tcPr>
            <w:tcW w:w="4262" w:type="dxa"/>
            <w:shd w:val="clear" w:color="auto" w:fill="DAEEF3"/>
            <w:vAlign w:val="center"/>
          </w:tcPr>
          <w:p w14:paraId="7DF0A50B"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The project implementation period reaches the limit of the minimum and does not exceed the limit of the maximum monthly limits set in the Call.</w:t>
            </w:r>
          </w:p>
        </w:tc>
        <w:tc>
          <w:tcPr>
            <w:tcW w:w="4385" w:type="dxa"/>
            <w:shd w:val="clear" w:color="auto" w:fill="DAEEF3"/>
            <w:vAlign w:val="center"/>
          </w:tcPr>
          <w:p w14:paraId="13F887C4" w14:textId="77777777" w:rsidR="00C4394F" w:rsidRPr="00954F37" w:rsidRDefault="00C4394F" w:rsidP="0043122B">
            <w:pPr>
              <w:spacing w:after="0"/>
              <w:jc w:val="both"/>
              <w:rPr>
                <w:rFonts w:ascii="Open Sans" w:hAnsi="Open Sans" w:cs="Open Sans"/>
                <w:sz w:val="20"/>
                <w:szCs w:val="20"/>
                <w:lang w:val="en-GB"/>
              </w:rPr>
            </w:pPr>
          </w:p>
        </w:tc>
        <w:tc>
          <w:tcPr>
            <w:tcW w:w="708" w:type="dxa"/>
            <w:shd w:val="clear" w:color="auto" w:fill="DAEEF3"/>
            <w:vAlign w:val="center"/>
          </w:tcPr>
          <w:p w14:paraId="407D2BEA"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1D0A9550"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3A0EE7B8"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68DC4686"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20EC2442" w14:textId="77777777" w:rsidTr="0043122B">
        <w:trPr>
          <w:jc w:val="center"/>
        </w:trPr>
        <w:tc>
          <w:tcPr>
            <w:tcW w:w="846" w:type="dxa"/>
            <w:shd w:val="clear" w:color="auto" w:fill="DAEEF3"/>
            <w:vAlign w:val="center"/>
          </w:tcPr>
          <w:p w14:paraId="0925DF5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B.7</w:t>
            </w:r>
          </w:p>
        </w:tc>
        <w:tc>
          <w:tcPr>
            <w:tcW w:w="4262" w:type="dxa"/>
            <w:shd w:val="clear" w:color="auto" w:fill="DAEEF3"/>
            <w:vAlign w:val="center"/>
          </w:tcPr>
          <w:p w14:paraId="0CF4EB97"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All the 4 joint criteria are described, involving all Applicants (including the Lead).</w:t>
            </w:r>
          </w:p>
        </w:tc>
        <w:tc>
          <w:tcPr>
            <w:tcW w:w="4385" w:type="dxa"/>
            <w:shd w:val="clear" w:color="auto" w:fill="DAEEF3"/>
            <w:vAlign w:val="center"/>
          </w:tcPr>
          <w:p w14:paraId="2AFEA612"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Joint development, joint implementation, joint staffing and joint financing</w:t>
            </w:r>
          </w:p>
        </w:tc>
        <w:tc>
          <w:tcPr>
            <w:tcW w:w="708" w:type="dxa"/>
            <w:shd w:val="clear" w:color="auto" w:fill="DAEEF3"/>
            <w:vAlign w:val="center"/>
          </w:tcPr>
          <w:p w14:paraId="0635CC7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58F0E4F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2C8CB05F"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2C5701C8"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086025A0" w14:textId="77777777" w:rsidTr="0043122B">
        <w:trPr>
          <w:trHeight w:val="800"/>
          <w:jc w:val="center"/>
        </w:trPr>
        <w:tc>
          <w:tcPr>
            <w:tcW w:w="846" w:type="dxa"/>
            <w:shd w:val="clear" w:color="auto" w:fill="DAEEF3"/>
            <w:vAlign w:val="center"/>
          </w:tcPr>
          <w:p w14:paraId="1E37C03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B.8</w:t>
            </w:r>
          </w:p>
        </w:tc>
        <w:tc>
          <w:tcPr>
            <w:tcW w:w="4262" w:type="dxa"/>
            <w:shd w:val="clear" w:color="auto" w:fill="DAEEF3"/>
            <w:vAlign w:val="center"/>
          </w:tcPr>
          <w:p w14:paraId="5BD58EFD"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color w:val="000000"/>
                <w:sz w:val="20"/>
                <w:szCs w:val="20"/>
                <w:lang w:val="en-GB"/>
              </w:rPr>
              <w:t>Minimum 2 joint criteria are described, in case of Associated Partners are involved.</w:t>
            </w:r>
          </w:p>
        </w:tc>
        <w:tc>
          <w:tcPr>
            <w:tcW w:w="4385" w:type="dxa"/>
            <w:shd w:val="clear" w:color="auto" w:fill="DAEEF3"/>
            <w:vAlign w:val="center"/>
          </w:tcPr>
          <w:p w14:paraId="2ADB62AB"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Joint financing is not applicable in case of Associated Partners.</w:t>
            </w:r>
          </w:p>
        </w:tc>
        <w:tc>
          <w:tcPr>
            <w:tcW w:w="708" w:type="dxa"/>
            <w:shd w:val="clear" w:color="auto" w:fill="DAEEF3"/>
            <w:vAlign w:val="center"/>
          </w:tcPr>
          <w:p w14:paraId="3D64FD08"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664BFD9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0C4D447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0B48F15D"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72B1DC10" w14:textId="77777777" w:rsidTr="0043122B">
        <w:trPr>
          <w:trHeight w:val="800"/>
          <w:jc w:val="center"/>
        </w:trPr>
        <w:tc>
          <w:tcPr>
            <w:tcW w:w="846" w:type="dxa"/>
            <w:shd w:val="clear" w:color="auto" w:fill="DAEEF3"/>
            <w:vAlign w:val="center"/>
          </w:tcPr>
          <w:p w14:paraId="6B901E60"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B.9</w:t>
            </w:r>
          </w:p>
        </w:tc>
        <w:tc>
          <w:tcPr>
            <w:tcW w:w="4262" w:type="dxa"/>
            <w:shd w:val="clear" w:color="auto" w:fill="DAEEF3"/>
            <w:vAlign w:val="center"/>
          </w:tcPr>
          <w:p w14:paraId="12EA2C02"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The financial support requested from ERDF and state budgets are ranged between the limits set in the Call.</w:t>
            </w:r>
          </w:p>
        </w:tc>
        <w:tc>
          <w:tcPr>
            <w:tcW w:w="4385" w:type="dxa"/>
            <w:shd w:val="clear" w:color="auto" w:fill="DAEEF3"/>
            <w:vAlign w:val="center"/>
          </w:tcPr>
          <w:p w14:paraId="3CA70831"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Chapter 1.4 and 2.1. of GfA</w:t>
            </w:r>
          </w:p>
        </w:tc>
        <w:tc>
          <w:tcPr>
            <w:tcW w:w="708" w:type="dxa"/>
            <w:shd w:val="clear" w:color="auto" w:fill="DAEEF3"/>
            <w:vAlign w:val="center"/>
          </w:tcPr>
          <w:p w14:paraId="6EF213DE"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57F12435"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5906E922"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792A9C0F"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4F807773" w14:textId="77777777" w:rsidTr="0043122B">
        <w:trPr>
          <w:jc w:val="center"/>
        </w:trPr>
        <w:tc>
          <w:tcPr>
            <w:tcW w:w="846" w:type="dxa"/>
            <w:shd w:val="clear" w:color="auto" w:fill="DAEEF3"/>
            <w:vAlign w:val="center"/>
          </w:tcPr>
          <w:p w14:paraId="2C54525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B.10</w:t>
            </w:r>
          </w:p>
        </w:tc>
        <w:tc>
          <w:tcPr>
            <w:tcW w:w="4262" w:type="dxa"/>
            <w:shd w:val="clear" w:color="auto" w:fill="DAEEF3"/>
            <w:vAlign w:val="center"/>
          </w:tcPr>
          <w:p w14:paraId="39E6B4AF"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The percentage of the financial support requested from ERDF and state budgets are within the limits indicated in the Applicant’s Guide.</w:t>
            </w:r>
          </w:p>
        </w:tc>
        <w:tc>
          <w:tcPr>
            <w:tcW w:w="4385" w:type="dxa"/>
            <w:shd w:val="clear" w:color="auto" w:fill="DAEEF3"/>
            <w:vAlign w:val="center"/>
          </w:tcPr>
          <w:p w14:paraId="62AE6D72"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Chapter 1.4 of GfA</w:t>
            </w:r>
          </w:p>
        </w:tc>
        <w:tc>
          <w:tcPr>
            <w:tcW w:w="708" w:type="dxa"/>
            <w:shd w:val="clear" w:color="auto" w:fill="DAEEF3"/>
            <w:vAlign w:val="center"/>
          </w:tcPr>
          <w:p w14:paraId="58A9A06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7E7A8DA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3E98B5B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037F8E3D"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088547A8" w14:textId="77777777" w:rsidTr="0043122B">
        <w:trPr>
          <w:jc w:val="center"/>
        </w:trPr>
        <w:tc>
          <w:tcPr>
            <w:tcW w:w="846" w:type="dxa"/>
            <w:shd w:val="clear" w:color="auto" w:fill="DAEEF3"/>
            <w:vAlign w:val="center"/>
          </w:tcPr>
          <w:p w14:paraId="0E7366F3"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B.11</w:t>
            </w:r>
          </w:p>
        </w:tc>
        <w:tc>
          <w:tcPr>
            <w:tcW w:w="4262" w:type="dxa"/>
            <w:shd w:val="clear" w:color="auto" w:fill="DAEEF3"/>
            <w:vAlign w:val="center"/>
          </w:tcPr>
          <w:p w14:paraId="7C412887"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color w:val="000000"/>
                <w:sz w:val="20"/>
                <w:szCs w:val="20"/>
                <w:lang w:val="en-GB"/>
              </w:rPr>
              <w:t xml:space="preserve">The proposals complies with the rule setting the maximum ceiling for the small-scale infrastructure investments (Ip 6/c and 8/b). </w:t>
            </w:r>
          </w:p>
        </w:tc>
        <w:tc>
          <w:tcPr>
            <w:tcW w:w="4385" w:type="dxa"/>
            <w:shd w:val="clear" w:color="auto" w:fill="DAEEF3"/>
            <w:vAlign w:val="center"/>
          </w:tcPr>
          <w:p w14:paraId="6ABCC258" w14:textId="77777777" w:rsidR="00C4394F" w:rsidRPr="00954F37" w:rsidRDefault="00C4394F" w:rsidP="0043122B">
            <w:pPr>
              <w:autoSpaceDE w:val="0"/>
              <w:autoSpaceDN w:val="0"/>
              <w:adjustRightInd w:val="0"/>
              <w:spacing w:after="0" w:line="240" w:lineRule="auto"/>
              <w:jc w:val="both"/>
              <w:rPr>
                <w:rFonts w:ascii="Open Sans" w:hAnsi="Open Sans" w:cs="Open Sans"/>
                <w:sz w:val="20"/>
                <w:szCs w:val="20"/>
                <w:lang w:val="en-GB"/>
              </w:rPr>
            </w:pPr>
            <w:r w:rsidRPr="00954F37">
              <w:rPr>
                <w:rFonts w:ascii="Open Sans" w:hAnsi="Open Sans" w:cs="Open Sans"/>
                <w:sz w:val="20"/>
                <w:szCs w:val="20"/>
                <w:lang w:val="en-GB"/>
              </w:rPr>
              <w:t>Approved CN budget and estimated budget for FA</w:t>
            </w:r>
          </w:p>
          <w:p w14:paraId="66789B2F" w14:textId="77777777" w:rsidR="00C4394F" w:rsidRPr="00954F37" w:rsidRDefault="00C4394F" w:rsidP="0043122B">
            <w:pPr>
              <w:autoSpaceDE w:val="0"/>
              <w:autoSpaceDN w:val="0"/>
              <w:adjustRightInd w:val="0"/>
              <w:spacing w:after="0" w:line="240" w:lineRule="auto"/>
              <w:jc w:val="both"/>
              <w:rPr>
                <w:rFonts w:ascii="Open Sans" w:hAnsi="Open Sans" w:cs="Open Sans"/>
                <w:sz w:val="20"/>
                <w:szCs w:val="20"/>
                <w:lang w:val="en-GB"/>
              </w:rPr>
            </w:pPr>
            <w:r w:rsidRPr="00954F37">
              <w:rPr>
                <w:rFonts w:ascii="Open Sans" w:hAnsi="Open Sans" w:cs="Open Sans"/>
                <w:sz w:val="20"/>
                <w:szCs w:val="20"/>
                <w:lang w:val="en-GB"/>
              </w:rPr>
              <w:t xml:space="preserve">This limitation concerns exclusively investments in </w:t>
            </w:r>
            <w:r w:rsidRPr="00954F37">
              <w:rPr>
                <w:rFonts w:ascii="Open Sans" w:hAnsi="Open Sans" w:cs="Open Sans"/>
                <w:sz w:val="20"/>
                <w:szCs w:val="20"/>
              </w:rPr>
              <w:t>cultural and tourism infrastructure.</w:t>
            </w:r>
          </w:p>
          <w:p w14:paraId="3BE64586" w14:textId="77777777" w:rsidR="00C4394F" w:rsidRPr="00954F37" w:rsidRDefault="00C4394F" w:rsidP="0043122B">
            <w:pPr>
              <w:autoSpaceDE w:val="0"/>
              <w:autoSpaceDN w:val="0"/>
              <w:adjustRightInd w:val="0"/>
              <w:spacing w:after="0" w:line="240" w:lineRule="auto"/>
              <w:jc w:val="both"/>
              <w:rPr>
                <w:rFonts w:ascii="Open Sans" w:hAnsi="Open Sans" w:cs="Open Sans"/>
                <w:sz w:val="20"/>
                <w:szCs w:val="20"/>
                <w:lang w:val="en-GB"/>
              </w:rPr>
            </w:pPr>
          </w:p>
        </w:tc>
        <w:tc>
          <w:tcPr>
            <w:tcW w:w="708" w:type="dxa"/>
            <w:shd w:val="clear" w:color="auto" w:fill="DAEEF3"/>
            <w:vAlign w:val="center"/>
          </w:tcPr>
          <w:p w14:paraId="0C05EB4B"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5A2045E8"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2326AED3"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1E0D8A74"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4EBC6A82" w14:textId="77777777" w:rsidTr="0043122B">
        <w:trPr>
          <w:jc w:val="center"/>
        </w:trPr>
        <w:tc>
          <w:tcPr>
            <w:tcW w:w="846" w:type="dxa"/>
            <w:shd w:val="clear" w:color="auto" w:fill="DAEEF3"/>
            <w:vAlign w:val="center"/>
          </w:tcPr>
          <w:p w14:paraId="7C1A9E6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B.12</w:t>
            </w:r>
          </w:p>
        </w:tc>
        <w:tc>
          <w:tcPr>
            <w:tcW w:w="4262" w:type="dxa"/>
            <w:shd w:val="clear" w:color="auto" w:fill="DAEEF3"/>
            <w:vAlign w:val="center"/>
          </w:tcPr>
          <w:p w14:paraId="243B6288" w14:textId="77777777" w:rsidR="00C4394F" w:rsidRPr="00954F37" w:rsidRDefault="00C4394F" w:rsidP="0043122B">
            <w:pPr>
              <w:spacing w:after="0"/>
              <w:jc w:val="both"/>
              <w:rPr>
                <w:rFonts w:ascii="Open Sans" w:hAnsi="Open Sans" w:cs="Open Sans"/>
                <w:sz w:val="20"/>
                <w:szCs w:val="20"/>
                <w:lang w:val="en-GB" w:eastAsia="da-DK"/>
              </w:rPr>
            </w:pPr>
            <w:r w:rsidRPr="00954F37">
              <w:rPr>
                <w:rFonts w:ascii="Open Sans" w:hAnsi="Open Sans" w:cs="Open Sans"/>
                <w:sz w:val="20"/>
                <w:szCs w:val="20"/>
                <w:lang w:val="en-GB"/>
              </w:rPr>
              <w:t xml:space="preserve">Total cost of investments in roads under Investment priorities other than Priority </w:t>
            </w:r>
            <w:r w:rsidRPr="00954F37">
              <w:rPr>
                <w:rFonts w:ascii="Open Sans" w:hAnsi="Open Sans" w:cs="Open Sans"/>
                <w:sz w:val="20"/>
                <w:szCs w:val="20"/>
                <w:lang w:val="en-GB"/>
              </w:rPr>
              <w:lastRenderedPageBreak/>
              <w:t>Axis 2 does not exceed 30% of the total eligible budget of the project.</w:t>
            </w:r>
          </w:p>
        </w:tc>
        <w:tc>
          <w:tcPr>
            <w:tcW w:w="4385" w:type="dxa"/>
            <w:shd w:val="clear" w:color="auto" w:fill="DAEEF3"/>
            <w:vAlign w:val="center"/>
          </w:tcPr>
          <w:p w14:paraId="153FCD28"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lastRenderedPageBreak/>
              <w:t>Approved CN budget and estimated FA budget</w:t>
            </w:r>
          </w:p>
        </w:tc>
        <w:tc>
          <w:tcPr>
            <w:tcW w:w="708" w:type="dxa"/>
            <w:shd w:val="clear" w:color="auto" w:fill="DAEEF3"/>
            <w:vAlign w:val="center"/>
          </w:tcPr>
          <w:p w14:paraId="4BAE318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74AED225"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71C0C7EE"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0BC2E449"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45ABEEC3" w14:textId="77777777" w:rsidTr="0043122B">
        <w:trPr>
          <w:jc w:val="center"/>
        </w:trPr>
        <w:tc>
          <w:tcPr>
            <w:tcW w:w="846" w:type="dxa"/>
            <w:shd w:val="clear" w:color="auto" w:fill="DAEEF3"/>
            <w:vAlign w:val="center"/>
          </w:tcPr>
          <w:p w14:paraId="2D4EDA97"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lastRenderedPageBreak/>
              <w:t>B.13</w:t>
            </w:r>
          </w:p>
        </w:tc>
        <w:tc>
          <w:tcPr>
            <w:tcW w:w="4262" w:type="dxa"/>
            <w:shd w:val="clear" w:color="auto" w:fill="DAEEF3"/>
            <w:vAlign w:val="center"/>
          </w:tcPr>
          <w:p w14:paraId="452492C5"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The total budget is similar with the estimation made in the Concept Note.</w:t>
            </w:r>
          </w:p>
          <w:p w14:paraId="271F6716" w14:textId="77777777" w:rsidR="00C4394F" w:rsidRPr="00954F37" w:rsidRDefault="00C4394F" w:rsidP="0043122B">
            <w:pPr>
              <w:spacing w:after="0"/>
              <w:jc w:val="both"/>
              <w:rPr>
                <w:rFonts w:ascii="Open Sans" w:hAnsi="Open Sans" w:cs="Open Sans"/>
                <w:sz w:val="20"/>
                <w:szCs w:val="20"/>
                <w:lang w:val="en-GB" w:eastAsia="da-DK"/>
              </w:rPr>
            </w:pPr>
            <w:r w:rsidRPr="00954F37">
              <w:rPr>
                <w:rFonts w:ascii="Open Sans" w:hAnsi="Open Sans" w:cs="Open Sans"/>
                <w:sz w:val="20"/>
                <w:szCs w:val="20"/>
                <w:lang w:val="en-GB"/>
              </w:rPr>
              <w:t>The variation does not exceed +/-10% and the total budget (CN+FA) is within the limits indicated in the Applicant’s Guide.</w:t>
            </w:r>
          </w:p>
        </w:tc>
        <w:tc>
          <w:tcPr>
            <w:tcW w:w="4385" w:type="dxa"/>
            <w:shd w:val="clear" w:color="auto" w:fill="DAEEF3"/>
            <w:vAlign w:val="center"/>
          </w:tcPr>
          <w:p w14:paraId="7AC27075"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Chapter 2.1. of GfA</w:t>
            </w:r>
          </w:p>
        </w:tc>
        <w:tc>
          <w:tcPr>
            <w:tcW w:w="708" w:type="dxa"/>
            <w:shd w:val="clear" w:color="auto" w:fill="DAEEF3"/>
            <w:vAlign w:val="center"/>
          </w:tcPr>
          <w:p w14:paraId="106144E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7E9DD47E"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07EDDFE9"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4BB3A41E"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180C3333" w14:textId="77777777" w:rsidTr="0043122B">
        <w:trPr>
          <w:jc w:val="center"/>
        </w:trPr>
        <w:tc>
          <w:tcPr>
            <w:tcW w:w="846" w:type="dxa"/>
            <w:shd w:val="clear" w:color="auto" w:fill="DAEEF3"/>
            <w:vAlign w:val="center"/>
          </w:tcPr>
          <w:p w14:paraId="6FF37CD6"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B.14</w:t>
            </w:r>
          </w:p>
        </w:tc>
        <w:tc>
          <w:tcPr>
            <w:tcW w:w="4262" w:type="dxa"/>
            <w:shd w:val="clear" w:color="auto" w:fill="DAEEF3"/>
            <w:vAlign w:val="center"/>
          </w:tcPr>
          <w:p w14:paraId="6B092150" w14:textId="77777777" w:rsidR="00C4394F" w:rsidRPr="00954F37" w:rsidRDefault="00C4394F" w:rsidP="0043122B">
            <w:pPr>
              <w:tabs>
                <w:tab w:val="num" w:pos="540"/>
              </w:tabs>
              <w:spacing w:after="0"/>
              <w:jc w:val="both"/>
              <w:rPr>
                <w:rFonts w:ascii="Open Sans" w:hAnsi="Open Sans" w:cs="Open Sans"/>
                <w:sz w:val="20"/>
                <w:szCs w:val="20"/>
                <w:lang w:val="en-GB"/>
              </w:rPr>
            </w:pPr>
            <w:r w:rsidRPr="00954F37">
              <w:rPr>
                <w:rFonts w:ascii="Open Sans" w:hAnsi="Open Sans" w:cs="Open Sans"/>
                <w:sz w:val="20"/>
                <w:szCs w:val="20"/>
                <w:lang w:val="en-GB" w:eastAsia="da-DK"/>
              </w:rPr>
              <w:t xml:space="preserve">Total budget of activities to be carried out outside the programme area </w:t>
            </w:r>
            <w:r w:rsidRPr="00954F37">
              <w:rPr>
                <w:rFonts w:ascii="Open Sans" w:hAnsi="Open Sans" w:cs="Open Sans"/>
                <w:sz w:val="20"/>
                <w:szCs w:val="20"/>
                <w:lang w:val="en-GB"/>
              </w:rPr>
              <w:t>is</w:t>
            </w:r>
            <w:r w:rsidRPr="00954F37">
              <w:rPr>
                <w:rFonts w:ascii="Open Sans" w:hAnsi="Open Sans" w:cs="Open Sans"/>
                <w:sz w:val="20"/>
                <w:szCs w:val="20"/>
                <w:lang w:val="en-GB" w:eastAsia="da-DK"/>
              </w:rPr>
              <w:t xml:space="preserve"> up to maximum 10% from the total support requested from ERDF at project level.</w:t>
            </w:r>
          </w:p>
        </w:tc>
        <w:tc>
          <w:tcPr>
            <w:tcW w:w="4385" w:type="dxa"/>
            <w:shd w:val="clear" w:color="auto" w:fill="DAEEF3"/>
            <w:vAlign w:val="center"/>
          </w:tcPr>
          <w:p w14:paraId="584FF8C4"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The information must be available in the Full Application, FA budget and approved CN budget.</w:t>
            </w:r>
          </w:p>
        </w:tc>
        <w:tc>
          <w:tcPr>
            <w:tcW w:w="708" w:type="dxa"/>
            <w:shd w:val="clear" w:color="auto" w:fill="DAEEF3"/>
            <w:vAlign w:val="center"/>
          </w:tcPr>
          <w:p w14:paraId="0F07570A"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AEEF3"/>
            <w:vAlign w:val="center"/>
          </w:tcPr>
          <w:p w14:paraId="27A2DA53"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2D9E64C4"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AEEF3"/>
            <w:vAlign w:val="center"/>
          </w:tcPr>
          <w:p w14:paraId="308C790A" w14:textId="77777777" w:rsidR="00C4394F" w:rsidRPr="00954F37" w:rsidRDefault="00C4394F" w:rsidP="0043122B">
            <w:pPr>
              <w:spacing w:after="0"/>
              <w:jc w:val="center"/>
              <w:rPr>
                <w:rFonts w:ascii="Open Sans" w:hAnsi="Open Sans" w:cs="Open Sans"/>
                <w:sz w:val="20"/>
                <w:szCs w:val="20"/>
                <w:lang w:val="en-GB"/>
              </w:rPr>
            </w:pPr>
          </w:p>
        </w:tc>
      </w:tr>
      <w:tr w:rsidR="00C4394F" w:rsidRPr="00C4394F" w14:paraId="3AF8781D" w14:textId="77777777" w:rsidTr="00C4394F">
        <w:trPr>
          <w:jc w:val="center"/>
        </w:trPr>
        <w:tc>
          <w:tcPr>
            <w:tcW w:w="846" w:type="dxa"/>
            <w:shd w:val="clear" w:color="auto" w:fill="DAEEF3" w:themeFill="accent5" w:themeFillTint="33"/>
            <w:vAlign w:val="center"/>
          </w:tcPr>
          <w:p w14:paraId="2714F8B5" w14:textId="77777777" w:rsidR="00C4394F" w:rsidRPr="00954F37" w:rsidRDefault="00C4394F" w:rsidP="0043122B">
            <w:pPr>
              <w:spacing w:after="0"/>
              <w:jc w:val="center"/>
              <w:rPr>
                <w:rFonts w:ascii="Open Sans" w:hAnsi="Open Sans" w:cs="Open Sans"/>
                <w:sz w:val="20"/>
                <w:szCs w:val="20"/>
                <w:lang w:val="en-GB" w:eastAsia="da-DK"/>
              </w:rPr>
            </w:pPr>
            <w:r w:rsidRPr="00954F37">
              <w:rPr>
                <w:rFonts w:ascii="Open Sans" w:hAnsi="Open Sans" w:cs="Open Sans"/>
                <w:sz w:val="20"/>
                <w:szCs w:val="20"/>
                <w:lang w:val="en-GB" w:eastAsia="da-DK"/>
              </w:rPr>
              <w:t>B.15</w:t>
            </w:r>
          </w:p>
        </w:tc>
        <w:tc>
          <w:tcPr>
            <w:tcW w:w="4262" w:type="dxa"/>
            <w:shd w:val="clear" w:color="auto" w:fill="DAEEF3" w:themeFill="accent5" w:themeFillTint="33"/>
            <w:vAlign w:val="center"/>
          </w:tcPr>
          <w:p w14:paraId="6A95EEAD" w14:textId="77777777" w:rsidR="00C4394F" w:rsidRPr="00954F37" w:rsidRDefault="00C4394F" w:rsidP="0043122B">
            <w:pPr>
              <w:tabs>
                <w:tab w:val="num" w:pos="540"/>
              </w:tabs>
              <w:spacing w:after="0"/>
              <w:jc w:val="both"/>
              <w:rPr>
                <w:rFonts w:ascii="Open Sans" w:hAnsi="Open Sans" w:cs="Open Sans"/>
                <w:sz w:val="20"/>
                <w:szCs w:val="20"/>
                <w:lang w:val="en-GB" w:eastAsia="da-DK"/>
              </w:rPr>
            </w:pPr>
            <w:r w:rsidRPr="00954F37">
              <w:rPr>
                <w:rFonts w:ascii="Open Sans" w:hAnsi="Open Sans" w:cs="Open Sans"/>
                <w:sz w:val="20"/>
                <w:szCs w:val="20"/>
                <w:lang w:val="en-GB" w:eastAsia="da-DK"/>
              </w:rPr>
              <w:t>If any, the costs of purchase/expropriations are included in the budget up to 5% of the ERDF estimated costs for the investment objective.</w:t>
            </w:r>
          </w:p>
        </w:tc>
        <w:tc>
          <w:tcPr>
            <w:tcW w:w="4385" w:type="dxa"/>
            <w:shd w:val="clear" w:color="auto" w:fill="DAEEF3" w:themeFill="accent5" w:themeFillTint="33"/>
            <w:vAlign w:val="center"/>
          </w:tcPr>
          <w:p w14:paraId="14F24229" w14:textId="77777777" w:rsidR="00C4394F" w:rsidRPr="00954F37" w:rsidRDefault="00C4394F" w:rsidP="0043122B">
            <w:pPr>
              <w:spacing w:after="0"/>
              <w:jc w:val="both"/>
              <w:rPr>
                <w:rFonts w:ascii="Open Sans" w:hAnsi="Open Sans" w:cs="Open Sans"/>
                <w:sz w:val="20"/>
                <w:szCs w:val="20"/>
                <w:lang w:val="en-GB" w:eastAsia="da-DK"/>
              </w:rPr>
            </w:pPr>
            <w:r w:rsidRPr="00954F37">
              <w:rPr>
                <w:rFonts w:ascii="Open Sans" w:hAnsi="Open Sans" w:cs="Open Sans"/>
                <w:sz w:val="20"/>
                <w:szCs w:val="20"/>
                <w:lang w:val="en-GB" w:eastAsia="da-DK"/>
              </w:rPr>
              <w:t>FA budget+CN budget</w:t>
            </w:r>
          </w:p>
        </w:tc>
        <w:tc>
          <w:tcPr>
            <w:tcW w:w="708" w:type="dxa"/>
            <w:shd w:val="clear" w:color="auto" w:fill="DAEEF3" w:themeFill="accent5" w:themeFillTint="33"/>
            <w:vAlign w:val="center"/>
          </w:tcPr>
          <w:p w14:paraId="2CE0D42C" w14:textId="77777777" w:rsidR="00C4394F" w:rsidRPr="00954F37" w:rsidRDefault="00C4394F" w:rsidP="0043122B">
            <w:pPr>
              <w:spacing w:after="0"/>
              <w:jc w:val="center"/>
              <w:rPr>
                <w:rFonts w:ascii="Open Sans" w:hAnsi="Open Sans" w:cs="Open Sans"/>
                <w:sz w:val="20"/>
                <w:szCs w:val="20"/>
                <w:lang w:val="en-GB" w:eastAsia="da-DK"/>
              </w:rPr>
            </w:pPr>
            <w:r w:rsidRPr="00954F37">
              <w:rPr>
                <w:rFonts w:ascii="Open Sans" w:hAnsi="Open Sans" w:cs="Open Sans"/>
                <w:sz w:val="20"/>
                <w:szCs w:val="20"/>
                <w:lang w:val="en-GB" w:eastAsia="da-DK"/>
              </w:rPr>
              <w:fldChar w:fldCharType="begin">
                <w:ffData>
                  <w:name w:val="Check1"/>
                  <w:enabled/>
                  <w:calcOnExit w:val="0"/>
                  <w:checkBox>
                    <w:sizeAuto/>
                    <w:default w:val="0"/>
                  </w:checkBox>
                </w:ffData>
              </w:fldChar>
            </w:r>
            <w:r w:rsidRPr="00954F37">
              <w:rPr>
                <w:rFonts w:ascii="Open Sans" w:hAnsi="Open Sans" w:cs="Open Sans"/>
                <w:sz w:val="20"/>
                <w:szCs w:val="20"/>
                <w:lang w:val="en-GB" w:eastAsia="da-DK"/>
              </w:rPr>
              <w:instrText xml:space="preserve"> FORMCHECKBOX </w:instrText>
            </w:r>
            <w:r w:rsidRPr="00954F37">
              <w:rPr>
                <w:rFonts w:ascii="Open Sans" w:hAnsi="Open Sans" w:cs="Open Sans"/>
                <w:sz w:val="20"/>
                <w:szCs w:val="20"/>
                <w:lang w:val="en-GB" w:eastAsia="da-DK"/>
              </w:rPr>
            </w:r>
            <w:r w:rsidRPr="00954F37">
              <w:rPr>
                <w:rFonts w:ascii="Open Sans" w:hAnsi="Open Sans" w:cs="Open Sans"/>
                <w:sz w:val="20"/>
                <w:szCs w:val="20"/>
                <w:lang w:val="en-GB" w:eastAsia="da-DK"/>
              </w:rPr>
              <w:fldChar w:fldCharType="end"/>
            </w:r>
          </w:p>
        </w:tc>
        <w:tc>
          <w:tcPr>
            <w:tcW w:w="567" w:type="dxa"/>
            <w:shd w:val="clear" w:color="auto" w:fill="DAEEF3" w:themeFill="accent5" w:themeFillTint="33"/>
            <w:vAlign w:val="center"/>
          </w:tcPr>
          <w:p w14:paraId="48385514" w14:textId="77777777" w:rsidR="00C4394F" w:rsidRPr="00954F37" w:rsidRDefault="00C4394F" w:rsidP="0043122B">
            <w:pPr>
              <w:spacing w:after="0"/>
              <w:jc w:val="center"/>
              <w:rPr>
                <w:rFonts w:ascii="Open Sans" w:hAnsi="Open Sans" w:cs="Open Sans"/>
                <w:sz w:val="20"/>
                <w:szCs w:val="20"/>
                <w:lang w:val="en-GB" w:eastAsia="da-DK"/>
              </w:rPr>
            </w:pPr>
            <w:r w:rsidRPr="00954F37">
              <w:rPr>
                <w:rFonts w:ascii="Open Sans" w:hAnsi="Open Sans" w:cs="Open Sans"/>
                <w:sz w:val="20"/>
                <w:szCs w:val="20"/>
                <w:lang w:val="en-GB" w:eastAsia="da-DK"/>
              </w:rPr>
              <w:fldChar w:fldCharType="begin">
                <w:ffData>
                  <w:name w:val="Check1"/>
                  <w:enabled/>
                  <w:calcOnExit w:val="0"/>
                  <w:checkBox>
                    <w:sizeAuto/>
                    <w:default w:val="0"/>
                  </w:checkBox>
                </w:ffData>
              </w:fldChar>
            </w:r>
            <w:r w:rsidRPr="00954F37">
              <w:rPr>
                <w:rFonts w:ascii="Open Sans" w:hAnsi="Open Sans" w:cs="Open Sans"/>
                <w:sz w:val="20"/>
                <w:szCs w:val="20"/>
                <w:lang w:val="en-GB" w:eastAsia="da-DK"/>
              </w:rPr>
              <w:instrText xml:space="preserve"> FORMCHECKBOX </w:instrText>
            </w:r>
            <w:r w:rsidRPr="00954F37">
              <w:rPr>
                <w:rFonts w:ascii="Open Sans" w:hAnsi="Open Sans" w:cs="Open Sans"/>
                <w:sz w:val="20"/>
                <w:szCs w:val="20"/>
                <w:lang w:val="en-GB" w:eastAsia="da-DK"/>
              </w:rPr>
            </w:r>
            <w:r w:rsidRPr="00954F37">
              <w:rPr>
                <w:rFonts w:ascii="Open Sans" w:hAnsi="Open Sans" w:cs="Open Sans"/>
                <w:sz w:val="20"/>
                <w:szCs w:val="20"/>
                <w:lang w:val="en-GB" w:eastAsia="da-DK"/>
              </w:rPr>
              <w:fldChar w:fldCharType="end"/>
            </w:r>
          </w:p>
        </w:tc>
        <w:tc>
          <w:tcPr>
            <w:tcW w:w="851" w:type="dxa"/>
            <w:shd w:val="clear" w:color="auto" w:fill="DAEEF3" w:themeFill="accent5" w:themeFillTint="33"/>
            <w:vAlign w:val="center"/>
          </w:tcPr>
          <w:p w14:paraId="3424C9D7" w14:textId="77777777" w:rsidR="00C4394F" w:rsidRPr="00954F37" w:rsidRDefault="00C4394F" w:rsidP="0043122B">
            <w:pPr>
              <w:spacing w:after="0"/>
              <w:jc w:val="center"/>
              <w:rPr>
                <w:rFonts w:ascii="Open Sans" w:hAnsi="Open Sans" w:cs="Open Sans"/>
                <w:sz w:val="20"/>
                <w:szCs w:val="20"/>
                <w:lang w:val="en-GB" w:eastAsia="da-DK"/>
              </w:rPr>
            </w:pPr>
            <w:r w:rsidRPr="00954F37">
              <w:rPr>
                <w:rFonts w:ascii="Open Sans" w:hAnsi="Open Sans" w:cs="Open Sans"/>
                <w:sz w:val="20"/>
                <w:szCs w:val="20"/>
                <w:lang w:val="en-GB" w:eastAsia="da-DK"/>
              </w:rPr>
              <w:fldChar w:fldCharType="begin">
                <w:ffData>
                  <w:name w:val="Check1"/>
                  <w:enabled/>
                  <w:calcOnExit w:val="0"/>
                  <w:checkBox>
                    <w:sizeAuto/>
                    <w:default w:val="0"/>
                  </w:checkBox>
                </w:ffData>
              </w:fldChar>
            </w:r>
            <w:r w:rsidRPr="00954F37">
              <w:rPr>
                <w:rFonts w:ascii="Open Sans" w:hAnsi="Open Sans" w:cs="Open Sans"/>
                <w:sz w:val="20"/>
                <w:szCs w:val="20"/>
                <w:lang w:val="en-GB" w:eastAsia="da-DK"/>
              </w:rPr>
              <w:instrText xml:space="preserve"> FORMCHECKBOX </w:instrText>
            </w:r>
            <w:r w:rsidRPr="00954F37">
              <w:rPr>
                <w:rFonts w:ascii="Open Sans" w:hAnsi="Open Sans" w:cs="Open Sans"/>
                <w:sz w:val="20"/>
                <w:szCs w:val="20"/>
                <w:lang w:val="en-GB" w:eastAsia="da-DK"/>
              </w:rPr>
            </w:r>
            <w:r w:rsidRPr="00954F37">
              <w:rPr>
                <w:rFonts w:ascii="Open Sans" w:hAnsi="Open Sans" w:cs="Open Sans"/>
                <w:sz w:val="20"/>
                <w:szCs w:val="20"/>
                <w:lang w:val="en-GB" w:eastAsia="da-DK"/>
              </w:rPr>
              <w:fldChar w:fldCharType="end"/>
            </w:r>
          </w:p>
        </w:tc>
        <w:tc>
          <w:tcPr>
            <w:tcW w:w="1866" w:type="dxa"/>
            <w:shd w:val="clear" w:color="auto" w:fill="DAEEF3" w:themeFill="accent5" w:themeFillTint="33"/>
            <w:vAlign w:val="center"/>
          </w:tcPr>
          <w:p w14:paraId="02601453" w14:textId="77777777" w:rsidR="00C4394F" w:rsidRPr="00954F37" w:rsidRDefault="00C4394F" w:rsidP="0043122B">
            <w:pPr>
              <w:spacing w:after="0"/>
              <w:jc w:val="center"/>
              <w:rPr>
                <w:rFonts w:ascii="Open Sans" w:hAnsi="Open Sans" w:cs="Open Sans"/>
                <w:sz w:val="20"/>
                <w:szCs w:val="20"/>
                <w:lang w:val="en-GB" w:eastAsia="da-DK"/>
              </w:rPr>
            </w:pPr>
          </w:p>
        </w:tc>
      </w:tr>
      <w:tr w:rsidR="00C4394F" w:rsidRPr="00954F37" w14:paraId="2B64B39F" w14:textId="77777777" w:rsidTr="0043122B">
        <w:trPr>
          <w:jc w:val="center"/>
        </w:trPr>
        <w:tc>
          <w:tcPr>
            <w:tcW w:w="846" w:type="dxa"/>
            <w:shd w:val="clear" w:color="auto" w:fill="DEEAF6"/>
            <w:vAlign w:val="center"/>
          </w:tcPr>
          <w:p w14:paraId="6924C0B5"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t>B.16</w:t>
            </w:r>
          </w:p>
        </w:tc>
        <w:tc>
          <w:tcPr>
            <w:tcW w:w="4262" w:type="dxa"/>
            <w:shd w:val="clear" w:color="auto" w:fill="DEEAF6"/>
            <w:vAlign w:val="center"/>
          </w:tcPr>
          <w:p w14:paraId="4201DE3C" w14:textId="77777777" w:rsidR="00C4394F" w:rsidRPr="00954F37" w:rsidRDefault="00C4394F" w:rsidP="0043122B">
            <w:pPr>
              <w:tabs>
                <w:tab w:val="num" w:pos="540"/>
              </w:tabs>
              <w:spacing w:after="0"/>
              <w:jc w:val="both"/>
              <w:rPr>
                <w:rFonts w:ascii="Open Sans" w:hAnsi="Open Sans" w:cs="Open Sans"/>
                <w:sz w:val="20"/>
                <w:szCs w:val="20"/>
                <w:lang w:val="en-GB" w:eastAsia="da-DK"/>
              </w:rPr>
            </w:pPr>
            <w:r w:rsidRPr="00954F37">
              <w:rPr>
                <w:rFonts w:ascii="Open Sans" w:hAnsi="Open Sans" w:cs="Open Sans"/>
                <w:sz w:val="20"/>
                <w:szCs w:val="20"/>
                <w:lang w:val="en-GB"/>
              </w:rPr>
              <w:t xml:space="preserve">The value of </w:t>
            </w:r>
            <w:r w:rsidRPr="00954F37">
              <w:rPr>
                <w:rFonts w:ascii="Open Sans" w:hAnsi="Open Sans" w:cs="Open Sans"/>
                <w:b/>
                <w:i/>
                <w:sz w:val="20"/>
                <w:szCs w:val="20"/>
                <w:lang w:val="en-GB"/>
              </w:rPr>
              <w:t>site supervision</w:t>
            </w:r>
            <w:r w:rsidRPr="00954F37">
              <w:rPr>
                <w:rFonts w:ascii="Open Sans" w:hAnsi="Open Sans" w:cs="Open Sans"/>
                <w:sz w:val="20"/>
                <w:szCs w:val="20"/>
                <w:lang w:val="en-GB"/>
              </w:rPr>
              <w:t xml:space="preserve"> is limited to 5 % of the total estimated works related cost. </w:t>
            </w:r>
          </w:p>
        </w:tc>
        <w:tc>
          <w:tcPr>
            <w:tcW w:w="4385" w:type="dxa"/>
            <w:shd w:val="clear" w:color="auto" w:fill="DEEAF6"/>
            <w:vAlign w:val="center"/>
          </w:tcPr>
          <w:p w14:paraId="5CB76EA6" w14:textId="77777777" w:rsidR="00C4394F" w:rsidRPr="00954F37" w:rsidRDefault="00C4394F" w:rsidP="0043122B">
            <w:pPr>
              <w:spacing w:after="0"/>
              <w:jc w:val="both"/>
              <w:rPr>
                <w:rFonts w:ascii="Open Sans" w:hAnsi="Open Sans" w:cs="Open Sans"/>
                <w:sz w:val="20"/>
                <w:szCs w:val="20"/>
                <w:lang w:val="en-GB"/>
              </w:rPr>
            </w:pPr>
            <w:r w:rsidRPr="00954F37">
              <w:rPr>
                <w:rFonts w:ascii="Open Sans" w:hAnsi="Open Sans" w:cs="Open Sans"/>
                <w:sz w:val="20"/>
                <w:szCs w:val="20"/>
                <w:lang w:val="en-GB"/>
              </w:rPr>
              <w:t>Estimated budget for FA</w:t>
            </w:r>
          </w:p>
        </w:tc>
        <w:tc>
          <w:tcPr>
            <w:tcW w:w="708" w:type="dxa"/>
            <w:shd w:val="clear" w:color="auto" w:fill="DEEAF6"/>
            <w:vAlign w:val="center"/>
          </w:tcPr>
          <w:p w14:paraId="041CC1C1"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567" w:type="dxa"/>
            <w:shd w:val="clear" w:color="auto" w:fill="DEEAF6"/>
            <w:vAlign w:val="center"/>
          </w:tcPr>
          <w:p w14:paraId="5E41CEB8"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EEAF6"/>
            <w:vAlign w:val="center"/>
          </w:tcPr>
          <w:p w14:paraId="1DA45F3C" w14:textId="77777777" w:rsidR="00C4394F" w:rsidRPr="00954F37" w:rsidRDefault="00C4394F" w:rsidP="0043122B">
            <w:pPr>
              <w:spacing w:after="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1866" w:type="dxa"/>
            <w:shd w:val="clear" w:color="auto" w:fill="DEEAF6"/>
            <w:vAlign w:val="center"/>
          </w:tcPr>
          <w:p w14:paraId="45E633F9"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7F3AD95B" w14:textId="77777777" w:rsidTr="0043122B">
        <w:trPr>
          <w:jc w:val="center"/>
        </w:trPr>
        <w:tc>
          <w:tcPr>
            <w:tcW w:w="846" w:type="dxa"/>
            <w:tcBorders>
              <w:left w:val="nil"/>
              <w:right w:val="nil"/>
            </w:tcBorders>
            <w:shd w:val="clear" w:color="auto" w:fill="DAEEF3"/>
            <w:vAlign w:val="center"/>
          </w:tcPr>
          <w:p w14:paraId="514B9E45" w14:textId="77777777" w:rsidR="00C4394F" w:rsidRPr="00954F37" w:rsidRDefault="00C4394F" w:rsidP="0043122B">
            <w:pPr>
              <w:spacing w:after="0"/>
              <w:rPr>
                <w:rFonts w:ascii="Open Sans" w:hAnsi="Open Sans" w:cs="Open Sans"/>
                <w:sz w:val="20"/>
                <w:szCs w:val="20"/>
                <w:lang w:val="en-GB"/>
              </w:rPr>
            </w:pPr>
          </w:p>
        </w:tc>
        <w:tc>
          <w:tcPr>
            <w:tcW w:w="4262" w:type="dxa"/>
            <w:tcBorders>
              <w:left w:val="nil"/>
              <w:right w:val="nil"/>
            </w:tcBorders>
            <w:shd w:val="clear" w:color="auto" w:fill="DAEEF3"/>
            <w:vAlign w:val="center"/>
          </w:tcPr>
          <w:p w14:paraId="5D03B028" w14:textId="77777777" w:rsidR="00C4394F" w:rsidRPr="00954F37" w:rsidRDefault="00C4394F" w:rsidP="0043122B">
            <w:pPr>
              <w:spacing w:after="0"/>
              <w:jc w:val="both"/>
              <w:rPr>
                <w:rFonts w:ascii="Open Sans" w:hAnsi="Open Sans" w:cs="Open Sans"/>
                <w:sz w:val="20"/>
                <w:szCs w:val="20"/>
                <w:lang w:val="en-GB"/>
              </w:rPr>
            </w:pPr>
          </w:p>
        </w:tc>
        <w:tc>
          <w:tcPr>
            <w:tcW w:w="4385" w:type="dxa"/>
            <w:tcBorders>
              <w:left w:val="nil"/>
              <w:right w:val="nil"/>
            </w:tcBorders>
            <w:shd w:val="clear" w:color="auto" w:fill="DAEEF3"/>
            <w:vAlign w:val="center"/>
          </w:tcPr>
          <w:p w14:paraId="7189C85E" w14:textId="77777777" w:rsidR="00C4394F" w:rsidRPr="00954F37" w:rsidRDefault="00C4394F" w:rsidP="0043122B">
            <w:pPr>
              <w:spacing w:after="0"/>
              <w:jc w:val="both"/>
              <w:rPr>
                <w:rFonts w:ascii="Open Sans" w:hAnsi="Open Sans" w:cs="Open Sans"/>
                <w:sz w:val="20"/>
                <w:szCs w:val="20"/>
                <w:lang w:val="en-GB"/>
              </w:rPr>
            </w:pPr>
          </w:p>
        </w:tc>
        <w:tc>
          <w:tcPr>
            <w:tcW w:w="708" w:type="dxa"/>
            <w:tcBorders>
              <w:left w:val="nil"/>
              <w:right w:val="nil"/>
            </w:tcBorders>
            <w:shd w:val="clear" w:color="auto" w:fill="DAEEF3"/>
            <w:vAlign w:val="center"/>
          </w:tcPr>
          <w:p w14:paraId="4DD8B62F" w14:textId="77777777" w:rsidR="00C4394F" w:rsidRPr="00954F37" w:rsidRDefault="00C4394F" w:rsidP="0043122B">
            <w:pPr>
              <w:spacing w:after="0"/>
              <w:jc w:val="center"/>
              <w:rPr>
                <w:rFonts w:ascii="Open Sans" w:hAnsi="Open Sans" w:cs="Open Sans"/>
                <w:sz w:val="20"/>
                <w:szCs w:val="20"/>
                <w:lang w:val="en-GB"/>
              </w:rPr>
            </w:pPr>
          </w:p>
        </w:tc>
        <w:tc>
          <w:tcPr>
            <w:tcW w:w="567" w:type="dxa"/>
            <w:tcBorders>
              <w:left w:val="nil"/>
              <w:right w:val="nil"/>
            </w:tcBorders>
            <w:shd w:val="clear" w:color="auto" w:fill="DAEEF3"/>
            <w:vAlign w:val="center"/>
          </w:tcPr>
          <w:p w14:paraId="0DD2029E" w14:textId="77777777" w:rsidR="00C4394F" w:rsidRPr="00954F37" w:rsidRDefault="00C4394F" w:rsidP="0043122B">
            <w:pPr>
              <w:spacing w:after="0"/>
              <w:jc w:val="center"/>
              <w:rPr>
                <w:rFonts w:ascii="Open Sans" w:hAnsi="Open Sans" w:cs="Open Sans"/>
                <w:sz w:val="20"/>
                <w:szCs w:val="20"/>
                <w:lang w:val="en-GB"/>
              </w:rPr>
            </w:pPr>
          </w:p>
        </w:tc>
        <w:tc>
          <w:tcPr>
            <w:tcW w:w="851" w:type="dxa"/>
            <w:tcBorders>
              <w:left w:val="nil"/>
              <w:right w:val="nil"/>
            </w:tcBorders>
            <w:shd w:val="clear" w:color="auto" w:fill="DAEEF3"/>
            <w:vAlign w:val="center"/>
          </w:tcPr>
          <w:p w14:paraId="4CBB1D32" w14:textId="77777777" w:rsidR="00C4394F" w:rsidRPr="00954F37" w:rsidRDefault="00C4394F" w:rsidP="0043122B">
            <w:pPr>
              <w:spacing w:after="0"/>
              <w:jc w:val="center"/>
              <w:rPr>
                <w:rFonts w:ascii="Open Sans" w:hAnsi="Open Sans" w:cs="Open Sans"/>
                <w:sz w:val="20"/>
                <w:szCs w:val="20"/>
                <w:lang w:val="en-GB"/>
              </w:rPr>
            </w:pPr>
          </w:p>
        </w:tc>
        <w:tc>
          <w:tcPr>
            <w:tcW w:w="1866" w:type="dxa"/>
            <w:tcBorders>
              <w:left w:val="nil"/>
              <w:right w:val="nil"/>
            </w:tcBorders>
            <w:shd w:val="clear" w:color="auto" w:fill="DAEEF3"/>
            <w:vAlign w:val="center"/>
          </w:tcPr>
          <w:p w14:paraId="415BF10A" w14:textId="77777777" w:rsidR="00C4394F" w:rsidRPr="00954F37" w:rsidRDefault="00C4394F" w:rsidP="0043122B">
            <w:pPr>
              <w:spacing w:after="0"/>
              <w:jc w:val="center"/>
              <w:rPr>
                <w:rFonts w:ascii="Open Sans" w:hAnsi="Open Sans" w:cs="Open Sans"/>
                <w:sz w:val="20"/>
                <w:szCs w:val="20"/>
                <w:lang w:val="en-GB"/>
              </w:rPr>
            </w:pPr>
          </w:p>
        </w:tc>
      </w:tr>
      <w:tr w:rsidR="00C4394F" w:rsidRPr="00954F37" w14:paraId="00245668" w14:textId="77777777" w:rsidTr="0043122B">
        <w:trPr>
          <w:jc w:val="center"/>
        </w:trPr>
        <w:tc>
          <w:tcPr>
            <w:tcW w:w="9493" w:type="dxa"/>
            <w:gridSpan w:val="3"/>
            <w:shd w:val="clear" w:color="auto" w:fill="DAEEF3"/>
            <w:vAlign w:val="center"/>
          </w:tcPr>
          <w:p w14:paraId="0FB17844" w14:textId="77777777" w:rsidR="00C4394F" w:rsidRPr="00954F37" w:rsidRDefault="00C4394F" w:rsidP="0043122B">
            <w:pPr>
              <w:spacing w:before="120" w:after="120"/>
              <w:jc w:val="both"/>
              <w:rPr>
                <w:rFonts w:ascii="Open Sans" w:hAnsi="Open Sans" w:cs="Open Sans"/>
                <w:b/>
                <w:sz w:val="20"/>
                <w:szCs w:val="20"/>
                <w:lang w:val="en-GB"/>
              </w:rPr>
            </w:pPr>
            <w:r w:rsidRPr="00954F37">
              <w:rPr>
                <w:rFonts w:ascii="Open Sans" w:hAnsi="Open Sans" w:cs="Open Sans"/>
                <w:b/>
                <w:sz w:val="20"/>
                <w:szCs w:val="20"/>
                <w:lang w:val="en-GB"/>
              </w:rPr>
              <w:t>The project proposal is formally compliant.</w:t>
            </w:r>
          </w:p>
        </w:tc>
        <w:tc>
          <w:tcPr>
            <w:tcW w:w="708" w:type="dxa"/>
            <w:shd w:val="clear" w:color="auto" w:fill="DAEEF3"/>
            <w:vAlign w:val="center"/>
          </w:tcPr>
          <w:p w14:paraId="265F7417" w14:textId="77777777" w:rsidR="00C4394F" w:rsidRPr="00954F37" w:rsidRDefault="00C4394F" w:rsidP="0043122B">
            <w:pPr>
              <w:spacing w:before="120" w:after="12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r w:rsidRPr="00954F37">
              <w:rPr>
                <w:rStyle w:val="FootnoteReference"/>
                <w:rFonts w:ascii="Open Sans" w:hAnsi="Open Sans" w:cs="Open Sans"/>
                <w:sz w:val="20"/>
                <w:szCs w:val="20"/>
                <w:lang w:val="en-GB"/>
              </w:rPr>
              <w:footnoteReference w:id="11"/>
            </w:r>
          </w:p>
        </w:tc>
        <w:tc>
          <w:tcPr>
            <w:tcW w:w="567" w:type="dxa"/>
            <w:shd w:val="clear" w:color="auto" w:fill="DAEEF3"/>
            <w:vAlign w:val="center"/>
          </w:tcPr>
          <w:p w14:paraId="36F5505A" w14:textId="77777777" w:rsidR="00C4394F" w:rsidRPr="00954F37" w:rsidRDefault="00C4394F" w:rsidP="0043122B">
            <w:pPr>
              <w:spacing w:before="120" w:after="120"/>
              <w:jc w:val="center"/>
              <w:rPr>
                <w:rFonts w:ascii="Open Sans" w:hAnsi="Open Sans" w:cs="Open Sans"/>
                <w:sz w:val="20"/>
                <w:szCs w:val="20"/>
                <w:lang w:val="en-GB"/>
              </w:rPr>
            </w:pPr>
            <w:r w:rsidRPr="00954F37">
              <w:rPr>
                <w:rFonts w:ascii="Open Sans" w:hAnsi="Open Sans" w:cs="Open Sans"/>
                <w:sz w:val="20"/>
                <w:szCs w:val="20"/>
                <w:lang w:val="en-GB"/>
              </w:rPr>
              <w:fldChar w:fldCharType="begin">
                <w:ffData>
                  <w:name w:val="Check1"/>
                  <w:enabled/>
                  <w:calcOnExit w:val="0"/>
                  <w:checkBox>
                    <w:sizeAuto/>
                    <w:default w:val="0"/>
                  </w:checkBox>
                </w:ffData>
              </w:fldChar>
            </w:r>
            <w:r w:rsidRPr="00954F37">
              <w:rPr>
                <w:rFonts w:ascii="Open Sans" w:hAnsi="Open Sans" w:cs="Open Sans"/>
                <w:sz w:val="20"/>
                <w:szCs w:val="20"/>
                <w:lang w:val="en-GB"/>
              </w:rPr>
              <w:instrText xml:space="preserve"> FORMCHECKBOX </w:instrText>
            </w:r>
            <w:r w:rsidRPr="00954F37">
              <w:rPr>
                <w:rFonts w:ascii="Open Sans" w:hAnsi="Open Sans" w:cs="Open Sans"/>
                <w:sz w:val="20"/>
                <w:szCs w:val="20"/>
                <w:lang w:val="en-GB"/>
              </w:rPr>
            </w:r>
            <w:r w:rsidRPr="00954F37">
              <w:rPr>
                <w:rFonts w:ascii="Open Sans" w:hAnsi="Open Sans" w:cs="Open Sans"/>
                <w:sz w:val="20"/>
                <w:szCs w:val="20"/>
                <w:lang w:val="en-GB"/>
              </w:rPr>
              <w:fldChar w:fldCharType="end"/>
            </w:r>
          </w:p>
        </w:tc>
        <w:tc>
          <w:tcPr>
            <w:tcW w:w="851" w:type="dxa"/>
            <w:shd w:val="clear" w:color="auto" w:fill="DAEEF3"/>
            <w:vAlign w:val="center"/>
          </w:tcPr>
          <w:p w14:paraId="7C1856CC" w14:textId="77777777" w:rsidR="00C4394F" w:rsidRPr="00954F37" w:rsidRDefault="00C4394F" w:rsidP="0043122B">
            <w:pPr>
              <w:spacing w:before="120" w:after="120"/>
              <w:jc w:val="center"/>
              <w:rPr>
                <w:rFonts w:ascii="Open Sans" w:hAnsi="Open Sans" w:cs="Open Sans"/>
                <w:sz w:val="20"/>
                <w:szCs w:val="20"/>
                <w:lang w:val="en-GB"/>
              </w:rPr>
            </w:pPr>
          </w:p>
        </w:tc>
        <w:tc>
          <w:tcPr>
            <w:tcW w:w="1866" w:type="dxa"/>
            <w:shd w:val="clear" w:color="auto" w:fill="DAEEF3"/>
            <w:vAlign w:val="center"/>
          </w:tcPr>
          <w:p w14:paraId="4CC6C299" w14:textId="77777777" w:rsidR="00C4394F" w:rsidRPr="00954F37" w:rsidRDefault="00C4394F" w:rsidP="0043122B">
            <w:pPr>
              <w:spacing w:before="120" w:after="120"/>
              <w:jc w:val="center"/>
              <w:rPr>
                <w:rFonts w:ascii="Open Sans" w:hAnsi="Open Sans" w:cs="Open Sans"/>
                <w:sz w:val="20"/>
                <w:szCs w:val="20"/>
                <w:lang w:val="en-GB"/>
              </w:rPr>
            </w:pPr>
          </w:p>
        </w:tc>
      </w:tr>
      <w:tr w:rsidR="00C4394F" w:rsidRPr="00954F37" w14:paraId="3F30780F" w14:textId="77777777" w:rsidTr="0043122B">
        <w:trPr>
          <w:jc w:val="center"/>
        </w:trPr>
        <w:tc>
          <w:tcPr>
            <w:tcW w:w="13485" w:type="dxa"/>
            <w:gridSpan w:val="7"/>
            <w:shd w:val="clear" w:color="auto" w:fill="DAEEF3"/>
            <w:vAlign w:val="center"/>
          </w:tcPr>
          <w:p w14:paraId="0D1379B3" w14:textId="77777777" w:rsidR="00C4394F" w:rsidRPr="00954F37" w:rsidRDefault="00C4394F" w:rsidP="0043122B">
            <w:pPr>
              <w:spacing w:before="120" w:after="120"/>
              <w:jc w:val="both"/>
              <w:rPr>
                <w:rFonts w:ascii="Open Sans" w:hAnsi="Open Sans" w:cs="Open Sans"/>
                <w:sz w:val="20"/>
                <w:szCs w:val="20"/>
              </w:rPr>
            </w:pPr>
            <w:r w:rsidRPr="00954F37">
              <w:rPr>
                <w:rFonts w:ascii="Open Sans" w:hAnsi="Open Sans" w:cs="Open Sans"/>
                <w:b/>
                <w:sz w:val="20"/>
                <w:szCs w:val="20"/>
                <w:lang w:val="en-GB"/>
              </w:rPr>
              <w:t>Recommendations</w:t>
            </w:r>
            <w:r w:rsidRPr="00954F37">
              <w:rPr>
                <w:rStyle w:val="FootnoteReference"/>
                <w:rFonts w:ascii="Open Sans" w:hAnsi="Open Sans" w:cs="Open Sans"/>
                <w:sz w:val="20"/>
                <w:szCs w:val="20"/>
              </w:rPr>
              <w:footnoteReference w:id="12"/>
            </w:r>
            <w:r w:rsidRPr="00954F37">
              <w:rPr>
                <w:rFonts w:ascii="Open Sans" w:hAnsi="Open Sans" w:cs="Open Sans"/>
                <w:sz w:val="20"/>
                <w:szCs w:val="20"/>
              </w:rPr>
              <w:t xml:space="preserve">: </w:t>
            </w:r>
          </w:p>
        </w:tc>
      </w:tr>
    </w:tbl>
    <w:p w14:paraId="417AA9DC" w14:textId="77777777" w:rsidR="00C4394F" w:rsidRDefault="00C4394F" w:rsidP="00C4394F">
      <w:pPr>
        <w:rPr>
          <w:rFonts w:ascii="Open Sans" w:hAnsi="Open Sans" w:cs="Open Sans"/>
          <w:b/>
          <w:color w:val="000000"/>
          <w:lang w:val="en-GB"/>
        </w:rPr>
      </w:pPr>
    </w:p>
    <w:p w14:paraId="3CB5221E" w14:textId="398784D7" w:rsidR="005F4FD8" w:rsidRPr="00C4394F" w:rsidRDefault="005F4FD8" w:rsidP="00C4394F"/>
    <w:sectPr w:rsidR="005F4FD8" w:rsidRPr="00C4394F" w:rsidSect="00F22493">
      <w:headerReference w:type="even" r:id="rId10"/>
      <w:headerReference w:type="default" r:id="rId11"/>
      <w:footerReference w:type="even" r:id="rId12"/>
      <w:footerReference w:type="default" r:id="rId13"/>
      <w:headerReference w:type="first" r:id="rId14"/>
      <w:footerReference w:type="first" r:id="rId15"/>
      <w:type w:val="continuous"/>
      <w:pgSz w:w="15840" w:h="12240" w:orient="landscape"/>
      <w:pgMar w:top="1440" w:right="1440" w:bottom="1440" w:left="1440" w:header="454" w:footer="454"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BC173A" w15:done="0"/>
  <w15:commentEx w15:paraId="2C77FA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25AC8" w14:textId="77777777" w:rsidR="00AF5599" w:rsidRDefault="00AF5599" w:rsidP="00F077DE">
      <w:pPr>
        <w:spacing w:after="0" w:line="240" w:lineRule="auto"/>
      </w:pPr>
      <w:r>
        <w:separator/>
      </w:r>
    </w:p>
  </w:endnote>
  <w:endnote w:type="continuationSeparator" w:id="0">
    <w:p w14:paraId="7B89A998" w14:textId="77777777" w:rsidR="00AF5599" w:rsidRDefault="00AF5599" w:rsidP="00F077DE">
      <w:pPr>
        <w:spacing w:after="0" w:line="240" w:lineRule="auto"/>
      </w:pPr>
      <w:r>
        <w:continuationSeparator/>
      </w:r>
    </w:p>
  </w:endnote>
  <w:endnote w:type="continuationNotice" w:id="1">
    <w:p w14:paraId="7DFCC2ED" w14:textId="77777777" w:rsidR="00AF5599" w:rsidRDefault="00AF55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TE24ACA48t00">
    <w:panose1 w:val="00000000000000000000"/>
    <w:charset w:val="00"/>
    <w:family w:val="auto"/>
    <w:notTrueType/>
    <w:pitch w:val="default"/>
    <w:sig w:usb0="00000003" w:usb1="00000000" w:usb2="00000000" w:usb3="00000000" w:csb0="00000001" w:csb1="00000000"/>
  </w:font>
  <w:font w:name="TTE193A870t00">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Montserrat Light">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CEDF0" w14:textId="77777777" w:rsidR="00BC0BFD" w:rsidRDefault="00BC0B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DB46" w14:textId="307C228A" w:rsidR="00BC0BFD" w:rsidRDefault="00BC0BFD">
    <w:pPr>
      <w:pStyle w:val="Footer"/>
      <w:jc w:val="center"/>
    </w:pPr>
    <w:r>
      <w:fldChar w:fldCharType="begin"/>
    </w:r>
    <w:r>
      <w:instrText xml:space="preserve"> PAGE   \* MERGEFORMAT </w:instrText>
    </w:r>
    <w:r>
      <w:fldChar w:fldCharType="separate"/>
    </w:r>
    <w:r w:rsidR="000F5F52">
      <w:rPr>
        <w:noProof/>
      </w:rPr>
      <w:t>7</w:t>
    </w:r>
    <w:r>
      <w:rPr>
        <w:noProof/>
      </w:rPr>
      <w:fldChar w:fldCharType="end"/>
    </w:r>
  </w:p>
  <w:p w14:paraId="06C3D484" w14:textId="77777777" w:rsidR="00BC0BFD" w:rsidRDefault="00BC0B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3751F" w14:textId="77777777" w:rsidR="00BC0BFD" w:rsidRPr="00FE6CE8" w:rsidRDefault="00BC0BFD" w:rsidP="00F22493">
    <w:pPr>
      <w:tabs>
        <w:tab w:val="left" w:pos="0"/>
      </w:tabs>
      <w:spacing w:line="240" w:lineRule="auto"/>
      <w:rPr>
        <w:rFonts w:ascii="Montserrat Light" w:hAnsi="Montserrat Light" w:cs="Arial"/>
        <w:bCs/>
        <w:iCs/>
        <w:color w:val="1F4E79"/>
      </w:rPr>
    </w:pPr>
    <w:r w:rsidRPr="00FE6CE8">
      <w:rPr>
        <w:rFonts w:ascii="Montserrat Light" w:hAnsi="Montserrat Light" w:cs="Open Sans"/>
        <w:bCs/>
        <w:iCs/>
        <w:color w:val="1F4E79"/>
        <w:lang w:val="en-GB"/>
      </w:rPr>
      <w:t xml:space="preserve">Partnership for a better future                            </w:t>
    </w:r>
    <w:r>
      <w:rPr>
        <w:rFonts w:ascii="Montserrat Light" w:hAnsi="Montserrat Light" w:cs="Open Sans"/>
        <w:bCs/>
        <w:iCs/>
        <w:color w:val="1F4E79"/>
        <w:lang w:val="en-GB"/>
      </w:rPr>
      <w:t xml:space="preserve">                    </w:t>
    </w:r>
    <w:r w:rsidRPr="00FE6CE8">
      <w:rPr>
        <w:rFonts w:ascii="Montserrat Light" w:hAnsi="Montserrat Light" w:cs="Open Sans"/>
        <w:bCs/>
        <w:iCs/>
        <w:color w:val="1F4E79"/>
        <w:lang w:val="en-GB"/>
      </w:rPr>
      <w:t xml:space="preserve">     </w:t>
    </w:r>
    <w:r w:rsidRPr="00FE6CE8">
      <w:rPr>
        <w:noProof/>
      </w:rPr>
      <w:t xml:space="preserve">1  </w:t>
    </w:r>
    <w:r w:rsidRPr="00FE6CE8">
      <w:rPr>
        <w:rFonts w:ascii="Montserrat Light" w:hAnsi="Montserrat Light" w:cs="Open Sans"/>
        <w:bCs/>
        <w:iCs/>
        <w:color w:val="1F4E79"/>
        <w:lang w:val="en-GB"/>
      </w:rPr>
      <w:t xml:space="preserve">                                  </w:t>
    </w:r>
    <w:r>
      <w:rPr>
        <w:rFonts w:ascii="Montserrat Light" w:hAnsi="Montserrat Light" w:cs="Open Sans"/>
        <w:bCs/>
        <w:iCs/>
        <w:color w:val="1F4E79"/>
        <w:lang w:val="en-GB"/>
      </w:rPr>
      <w:t xml:space="preserve">   </w:t>
    </w:r>
    <w:r w:rsidRPr="00FE6CE8">
      <w:rPr>
        <w:rFonts w:ascii="Montserrat Light" w:hAnsi="Montserrat Light" w:cs="Open Sans"/>
        <w:bCs/>
        <w:iCs/>
        <w:color w:val="1F4E79"/>
        <w:lang w:val="en-GB"/>
      </w:rPr>
      <w:t xml:space="preserve">                            </w:t>
    </w:r>
    <w:r w:rsidRPr="00FE6CE8">
      <w:rPr>
        <w:rFonts w:ascii="Montserrat Light" w:hAnsi="Montserrat Light" w:cs="Arial"/>
        <w:bCs/>
        <w:iCs/>
        <w:color w:val="1F4E79"/>
        <w:lang w:val="en-GB"/>
      </w:rPr>
      <w:t>www.interreg-rohu.eu</w:t>
    </w:r>
  </w:p>
  <w:p w14:paraId="4E73D6A7" w14:textId="77777777" w:rsidR="00BC0BFD" w:rsidRDefault="00BC0B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6B541" w14:textId="77777777" w:rsidR="00AF5599" w:rsidRDefault="00AF5599" w:rsidP="00F077DE">
      <w:pPr>
        <w:spacing w:after="0" w:line="240" w:lineRule="auto"/>
      </w:pPr>
      <w:r>
        <w:separator/>
      </w:r>
    </w:p>
  </w:footnote>
  <w:footnote w:type="continuationSeparator" w:id="0">
    <w:p w14:paraId="679ED5B6" w14:textId="77777777" w:rsidR="00AF5599" w:rsidRDefault="00AF5599" w:rsidP="00F077DE">
      <w:pPr>
        <w:spacing w:after="0" w:line="240" w:lineRule="auto"/>
      </w:pPr>
      <w:r>
        <w:continuationSeparator/>
      </w:r>
    </w:p>
  </w:footnote>
  <w:footnote w:type="continuationNotice" w:id="1">
    <w:p w14:paraId="7BE4142B" w14:textId="77777777" w:rsidR="00AF5599" w:rsidRDefault="00AF5599">
      <w:pPr>
        <w:spacing w:after="0" w:line="240" w:lineRule="auto"/>
      </w:pPr>
    </w:p>
  </w:footnote>
  <w:footnote w:id="2">
    <w:p w14:paraId="19D34659" w14:textId="77777777" w:rsidR="00C4394F" w:rsidRPr="000057FF" w:rsidRDefault="00C4394F" w:rsidP="00C4394F">
      <w:pPr>
        <w:pStyle w:val="FootnoteText"/>
        <w:rPr>
          <w:rFonts w:ascii="Open Sans" w:hAnsi="Open Sans" w:cs="Open Sans"/>
          <w:sz w:val="18"/>
          <w:szCs w:val="18"/>
        </w:rPr>
      </w:pPr>
      <w:r w:rsidRPr="000057FF">
        <w:rPr>
          <w:rStyle w:val="FootnoteReference"/>
          <w:rFonts w:ascii="Open Sans" w:hAnsi="Open Sans" w:cs="Open Sans"/>
          <w:sz w:val="18"/>
          <w:szCs w:val="18"/>
        </w:rPr>
        <w:footnoteRef/>
      </w:r>
      <w:r w:rsidRPr="000057FF">
        <w:rPr>
          <w:rFonts w:ascii="Open Sans" w:hAnsi="Open Sans" w:cs="Open Sans"/>
          <w:sz w:val="18"/>
          <w:szCs w:val="18"/>
          <w:lang w:val="en-GB"/>
        </w:rPr>
        <w:t xml:space="preserve"> If follow up is needed (in case of unfulfilled criterion that may be satisfied through clarification/completion), option NO should be ticked and the requirement could be described in the “comments” field, </w:t>
      </w:r>
      <w:proofErr w:type="gramStart"/>
      <w:r w:rsidRPr="000057FF">
        <w:rPr>
          <w:rFonts w:ascii="Open Sans" w:hAnsi="Open Sans" w:cs="Open Sans"/>
          <w:sz w:val="18"/>
          <w:szCs w:val="18"/>
          <w:lang w:val="en-GB"/>
        </w:rPr>
        <w:t>awaiting</w:t>
      </w:r>
      <w:proofErr w:type="gramEnd"/>
      <w:r w:rsidRPr="000057FF">
        <w:rPr>
          <w:rFonts w:ascii="Open Sans" w:hAnsi="Open Sans" w:cs="Open Sans"/>
          <w:sz w:val="18"/>
          <w:szCs w:val="18"/>
          <w:lang w:val="en-GB"/>
        </w:rPr>
        <w:t xml:space="preserve"> for the relevant documentation. </w:t>
      </w:r>
      <w:proofErr w:type="gramStart"/>
      <w:r w:rsidRPr="000057FF">
        <w:rPr>
          <w:rFonts w:ascii="Open Sans" w:hAnsi="Open Sans" w:cs="Open Sans"/>
          <w:sz w:val="18"/>
          <w:szCs w:val="18"/>
          <w:lang w:val="en-GB"/>
        </w:rPr>
        <w:t>Shall be settled upon receipt /failure to comply.</w:t>
      </w:r>
      <w:proofErr w:type="gramEnd"/>
    </w:p>
  </w:footnote>
  <w:footnote w:id="3">
    <w:p w14:paraId="593E8D9C" w14:textId="77777777" w:rsidR="00C4394F" w:rsidRPr="002C6C00" w:rsidRDefault="00C4394F" w:rsidP="00C4394F">
      <w:pPr>
        <w:pStyle w:val="FootnoteText"/>
        <w:rPr>
          <w:rFonts w:ascii="Open Sans" w:hAnsi="Open Sans" w:cs="Open Sans"/>
          <w:sz w:val="18"/>
          <w:szCs w:val="18"/>
        </w:rPr>
      </w:pPr>
      <w:r w:rsidRPr="002C6C00">
        <w:rPr>
          <w:rStyle w:val="FootnoteReference"/>
          <w:rFonts w:ascii="Open Sans" w:hAnsi="Open Sans" w:cs="Open Sans"/>
          <w:sz w:val="18"/>
          <w:szCs w:val="18"/>
        </w:rPr>
        <w:footnoteRef/>
      </w:r>
      <w:r w:rsidRPr="002C6C00">
        <w:rPr>
          <w:rFonts w:ascii="Open Sans" w:hAnsi="Open Sans" w:cs="Open Sans"/>
          <w:sz w:val="18"/>
          <w:szCs w:val="18"/>
        </w:rPr>
        <w:t xml:space="preserve"> Stipulating that all eligibility criteria are properly complied with; </w:t>
      </w:r>
      <w:r w:rsidRPr="002C6C00">
        <w:rPr>
          <w:rFonts w:ascii="Open Sans" w:hAnsi="Open Sans" w:cs="Open Sans"/>
          <w:sz w:val="18"/>
          <w:szCs w:val="18"/>
          <w:lang w:val="en-GB"/>
        </w:rPr>
        <w:t>to be submitted for Lead Applicant and all Project Applicants/Associated Partners (if the case) also.</w:t>
      </w:r>
    </w:p>
  </w:footnote>
  <w:footnote w:id="4">
    <w:p w14:paraId="4FCB8C3D" w14:textId="77777777" w:rsidR="00C4394F" w:rsidRPr="002C6C00" w:rsidRDefault="00C4394F" w:rsidP="00C4394F">
      <w:pPr>
        <w:pStyle w:val="FootnoteText"/>
        <w:rPr>
          <w:rFonts w:ascii="Open Sans" w:hAnsi="Open Sans" w:cs="Open Sans"/>
          <w:sz w:val="18"/>
          <w:szCs w:val="18"/>
        </w:rPr>
      </w:pPr>
      <w:r w:rsidRPr="002C6C00">
        <w:rPr>
          <w:rStyle w:val="FootnoteReference"/>
          <w:rFonts w:ascii="Open Sans" w:hAnsi="Open Sans" w:cs="Open Sans"/>
          <w:sz w:val="18"/>
          <w:szCs w:val="18"/>
        </w:rPr>
        <w:footnoteRef/>
      </w:r>
      <w:r w:rsidRPr="002C6C00">
        <w:rPr>
          <w:rFonts w:ascii="Open Sans" w:hAnsi="Open Sans" w:cs="Open Sans"/>
          <w:sz w:val="18"/>
          <w:szCs w:val="18"/>
        </w:rPr>
        <w:t xml:space="preserve"> </w:t>
      </w:r>
      <w:proofErr w:type="gramStart"/>
      <w:r w:rsidRPr="002C6C00">
        <w:rPr>
          <w:rFonts w:ascii="Open Sans" w:hAnsi="Open Sans" w:cs="Open Sans"/>
          <w:sz w:val="18"/>
          <w:szCs w:val="18"/>
          <w:lang w:val="en-GB"/>
        </w:rPr>
        <w:t>To be submitted for Lead Applicant and all Applicants/Associated Partners (if the case) also, ONLY if the establishing documents have been modified since submission of the Concept Note application pack</w:t>
      </w:r>
      <w:r>
        <w:rPr>
          <w:rFonts w:ascii="Open Sans" w:hAnsi="Open Sans" w:cs="Open Sans"/>
          <w:sz w:val="18"/>
          <w:szCs w:val="18"/>
          <w:lang w:val="en-GB"/>
        </w:rPr>
        <w:t>.</w:t>
      </w:r>
      <w:proofErr w:type="gramEnd"/>
    </w:p>
    <w:p w14:paraId="4ECFCF95" w14:textId="77777777" w:rsidR="00C4394F" w:rsidRPr="00D3439E" w:rsidRDefault="00C4394F" w:rsidP="00C4394F">
      <w:pPr>
        <w:pStyle w:val="FootnoteText"/>
        <w:rPr>
          <w:rFonts w:ascii="Open Sans" w:hAnsi="Open Sans" w:cs="Open Sans"/>
        </w:rPr>
      </w:pPr>
    </w:p>
  </w:footnote>
  <w:footnote w:id="5">
    <w:p w14:paraId="155B75A7" w14:textId="77777777" w:rsidR="00C4394F" w:rsidRDefault="00C4394F" w:rsidP="00C4394F">
      <w:pPr>
        <w:pStyle w:val="FootnoteText"/>
      </w:pPr>
      <w:r>
        <w:rPr>
          <w:rStyle w:val="FootnoteReference"/>
        </w:rPr>
        <w:footnoteRef/>
      </w:r>
      <w:r>
        <w:t xml:space="preserve"> </w:t>
      </w:r>
      <w:r w:rsidRPr="007A1DB3">
        <w:rPr>
          <w:rFonts w:ascii="Open Sans" w:hAnsi="Open Sans" w:cs="Open Sans"/>
          <w:sz w:val="18"/>
          <w:szCs w:val="18"/>
          <w:lang w:val="en-GB"/>
        </w:rPr>
        <w:t>To be submitted for Lead Applicant and all Applicants also.</w:t>
      </w:r>
    </w:p>
  </w:footnote>
  <w:footnote w:id="6">
    <w:p w14:paraId="70BD3812" w14:textId="77777777" w:rsidR="00C4394F" w:rsidRPr="002C6C00" w:rsidRDefault="00C4394F" w:rsidP="00C4394F">
      <w:pPr>
        <w:pStyle w:val="FootnoteText"/>
        <w:rPr>
          <w:rFonts w:ascii="Open Sans" w:hAnsi="Open Sans" w:cs="Open Sans"/>
          <w:sz w:val="18"/>
          <w:szCs w:val="18"/>
        </w:rPr>
      </w:pPr>
      <w:r w:rsidRPr="002C6C00">
        <w:rPr>
          <w:rStyle w:val="FootnoteReference"/>
          <w:rFonts w:ascii="Open Sans" w:hAnsi="Open Sans" w:cs="Open Sans"/>
          <w:sz w:val="18"/>
          <w:szCs w:val="18"/>
        </w:rPr>
        <w:footnoteRef/>
      </w:r>
      <w:r w:rsidRPr="002C6C00">
        <w:rPr>
          <w:rFonts w:ascii="Open Sans" w:hAnsi="Open Sans" w:cs="Open Sans"/>
          <w:sz w:val="18"/>
          <w:szCs w:val="18"/>
        </w:rPr>
        <w:t xml:space="preserve"> Flagship Projects are projects of significant complexity and the capacity of the partners is of high importance in the efficient and sustainable management of the projects. Therefore, the Programme strongly recommends avoiding the externalization of the project management. Moreover, maximum score will be granted only to applications ensuring the </w:t>
      </w:r>
      <w:r>
        <w:rPr>
          <w:rFonts w:ascii="Open Sans" w:hAnsi="Open Sans" w:cs="Open Sans"/>
          <w:sz w:val="18"/>
          <w:szCs w:val="18"/>
        </w:rPr>
        <w:t xml:space="preserve">project </w:t>
      </w:r>
      <w:r w:rsidRPr="002C6C00">
        <w:rPr>
          <w:rFonts w:ascii="Open Sans" w:hAnsi="Open Sans" w:cs="Open Sans"/>
          <w:sz w:val="18"/>
          <w:szCs w:val="18"/>
        </w:rPr>
        <w:t>management staff.</w:t>
      </w:r>
    </w:p>
  </w:footnote>
  <w:footnote w:id="7">
    <w:p w14:paraId="261CF16B" w14:textId="77777777" w:rsidR="00C4394F" w:rsidRPr="002C6C00" w:rsidRDefault="00C4394F" w:rsidP="00C4394F">
      <w:pPr>
        <w:pStyle w:val="FootnoteText"/>
        <w:rPr>
          <w:rFonts w:ascii="Open Sans" w:hAnsi="Open Sans" w:cs="Open Sans"/>
          <w:sz w:val="18"/>
          <w:szCs w:val="18"/>
        </w:rPr>
      </w:pPr>
      <w:r w:rsidRPr="002C6C00">
        <w:rPr>
          <w:rFonts w:ascii="Open Sans" w:hAnsi="Open Sans" w:cs="Open Sans"/>
          <w:sz w:val="18"/>
          <w:szCs w:val="18"/>
          <w:vertAlign w:val="superscript"/>
        </w:rPr>
        <w:footnoteRef/>
      </w:r>
      <w:r w:rsidRPr="002C6C00">
        <w:rPr>
          <w:rFonts w:ascii="Open Sans" w:hAnsi="Open Sans" w:cs="Open Sans"/>
          <w:sz w:val="18"/>
          <w:szCs w:val="18"/>
        </w:rPr>
        <w:t xml:space="preserve"> </w:t>
      </w:r>
      <w:proofErr w:type="gramStart"/>
      <w:r w:rsidRPr="002C6C00">
        <w:rPr>
          <w:rFonts w:ascii="Open Sans" w:hAnsi="Open Sans" w:cs="Open Sans"/>
          <w:sz w:val="18"/>
          <w:szCs w:val="18"/>
        </w:rPr>
        <w:t>For new investments.</w:t>
      </w:r>
      <w:proofErr w:type="gramEnd"/>
    </w:p>
  </w:footnote>
  <w:footnote w:id="8">
    <w:p w14:paraId="3F66587C" w14:textId="77777777" w:rsidR="00C4394F" w:rsidRPr="002C6C00" w:rsidRDefault="00C4394F" w:rsidP="00C4394F">
      <w:pPr>
        <w:pStyle w:val="FootnoteText"/>
        <w:rPr>
          <w:rFonts w:ascii="Open Sans" w:hAnsi="Open Sans" w:cs="Open Sans"/>
          <w:sz w:val="18"/>
          <w:szCs w:val="18"/>
        </w:rPr>
      </w:pPr>
      <w:r w:rsidRPr="002C6C00">
        <w:rPr>
          <w:rFonts w:ascii="Open Sans" w:hAnsi="Open Sans" w:cs="Open Sans"/>
          <w:sz w:val="18"/>
          <w:szCs w:val="18"/>
          <w:vertAlign w:val="superscript"/>
        </w:rPr>
        <w:footnoteRef/>
      </w:r>
      <w:r w:rsidRPr="002C6C00">
        <w:rPr>
          <w:rFonts w:ascii="Open Sans" w:hAnsi="Open Sans" w:cs="Open Sans"/>
          <w:sz w:val="18"/>
          <w:szCs w:val="18"/>
        </w:rPr>
        <w:t xml:space="preserve"> For already </w:t>
      </w:r>
      <w:proofErr w:type="gramStart"/>
      <w:r w:rsidRPr="002C6C00">
        <w:rPr>
          <w:rFonts w:ascii="Open Sans" w:hAnsi="Open Sans" w:cs="Open Sans"/>
          <w:sz w:val="18"/>
          <w:szCs w:val="18"/>
        </w:rPr>
        <w:t>existing</w:t>
      </w:r>
      <w:proofErr w:type="gramEnd"/>
      <w:r w:rsidRPr="002C6C00">
        <w:rPr>
          <w:rFonts w:ascii="Open Sans" w:hAnsi="Open Sans" w:cs="Open Sans"/>
          <w:sz w:val="18"/>
          <w:szCs w:val="18"/>
        </w:rPr>
        <w:t xml:space="preserve"> investment objects.</w:t>
      </w:r>
    </w:p>
  </w:footnote>
  <w:footnote w:id="9">
    <w:p w14:paraId="545D52E1" w14:textId="77777777" w:rsidR="00C4394F" w:rsidRPr="002C6C00" w:rsidRDefault="00C4394F" w:rsidP="00C4394F">
      <w:pPr>
        <w:pStyle w:val="FootnoteText"/>
        <w:rPr>
          <w:rFonts w:ascii="Open Sans" w:hAnsi="Open Sans" w:cs="Open Sans"/>
          <w:sz w:val="18"/>
          <w:szCs w:val="18"/>
        </w:rPr>
      </w:pPr>
      <w:r w:rsidRPr="002C6C00">
        <w:rPr>
          <w:rStyle w:val="FootnoteReference"/>
          <w:rFonts w:ascii="Open Sans" w:hAnsi="Open Sans" w:cs="Open Sans"/>
          <w:sz w:val="18"/>
          <w:szCs w:val="18"/>
        </w:rPr>
        <w:footnoteRef/>
      </w:r>
      <w:r w:rsidRPr="002C6C00">
        <w:rPr>
          <w:rFonts w:ascii="Open Sans" w:hAnsi="Open Sans" w:cs="Open Sans"/>
          <w:sz w:val="18"/>
          <w:szCs w:val="18"/>
        </w:rPr>
        <w:t xml:space="preserve"> The criterion applies to all Project Partners/Associated Partners. However, in case an associated partner fails to comply with the eligibility rules of the present Call for Proposal, the project can be approved by the Monitoring Committee under conditions that the respective associated partners is eliminated as such.</w:t>
      </w:r>
    </w:p>
    <w:p w14:paraId="1B4166AB" w14:textId="77777777" w:rsidR="00C4394F" w:rsidRPr="002C6C00" w:rsidRDefault="00C4394F" w:rsidP="00C4394F">
      <w:pPr>
        <w:pStyle w:val="FootnoteText"/>
        <w:rPr>
          <w:rFonts w:ascii="Open Sans" w:hAnsi="Open Sans" w:cs="Open Sans"/>
          <w:sz w:val="18"/>
          <w:szCs w:val="18"/>
        </w:rPr>
      </w:pPr>
    </w:p>
  </w:footnote>
  <w:footnote w:id="10">
    <w:p w14:paraId="370C7B4C" w14:textId="77777777" w:rsidR="00C4394F" w:rsidRPr="00D3439E" w:rsidRDefault="00C4394F" w:rsidP="00C4394F">
      <w:pPr>
        <w:pStyle w:val="FootnoteText"/>
        <w:rPr>
          <w:rFonts w:ascii="Open Sans" w:hAnsi="Open Sans" w:cs="Open Sans"/>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w:t>
      </w:r>
      <w:r w:rsidRPr="007920F5">
        <w:rPr>
          <w:rFonts w:ascii="Open Sans" w:hAnsi="Open Sans" w:cs="Open Sans"/>
          <w:sz w:val="18"/>
          <w:szCs w:val="18"/>
        </w:rPr>
        <w:t>In case an associated partner fails to comply with the eligibility rules of the present Call for Proposal, the project can be approved by the Monitoring Committee under conditions that the respective associated partners is eliminated as such.</w:t>
      </w:r>
    </w:p>
  </w:footnote>
  <w:footnote w:id="11">
    <w:p w14:paraId="74E2EFE4" w14:textId="77777777" w:rsidR="00C4394F" w:rsidRDefault="00C4394F" w:rsidP="00C4394F">
      <w:pPr>
        <w:pStyle w:val="FootnoteText"/>
      </w:pPr>
      <w:r w:rsidRPr="00321EF9">
        <w:rPr>
          <w:rStyle w:val="FootnoteReference"/>
          <w:rFonts w:ascii="Open Sans" w:hAnsi="Open Sans" w:cs="Open Sans"/>
          <w:sz w:val="18"/>
          <w:szCs w:val="18"/>
        </w:rPr>
        <w:footnoteRef/>
      </w:r>
      <w:r w:rsidRPr="00321EF9">
        <w:rPr>
          <w:rFonts w:ascii="Open Sans" w:hAnsi="Open Sans" w:cs="Open Sans"/>
          <w:sz w:val="18"/>
          <w:szCs w:val="18"/>
        </w:rPr>
        <w:t xml:space="preserve"> </w:t>
      </w:r>
      <w:proofErr w:type="gramStart"/>
      <w:r w:rsidRPr="00321EF9">
        <w:rPr>
          <w:rFonts w:ascii="Open Sans" w:hAnsi="Open Sans" w:cs="Open Sans"/>
          <w:sz w:val="18"/>
          <w:szCs w:val="18"/>
        </w:rPr>
        <w:t>Conditioned by the formulated recommendations (if any).</w:t>
      </w:r>
      <w:proofErr w:type="gramEnd"/>
      <w:r w:rsidRPr="00321EF9">
        <w:rPr>
          <w:rFonts w:ascii="Open Sans" w:hAnsi="Open Sans" w:cs="Open Sans"/>
          <w:sz w:val="18"/>
          <w:szCs w:val="18"/>
        </w:rPr>
        <w:t xml:space="preserve"> </w:t>
      </w:r>
    </w:p>
  </w:footnote>
  <w:footnote w:id="12">
    <w:p w14:paraId="411A0380" w14:textId="77777777" w:rsidR="00C4394F" w:rsidRPr="002C6C00" w:rsidRDefault="00C4394F" w:rsidP="00C4394F">
      <w:pPr>
        <w:pStyle w:val="FootnoteText"/>
        <w:rPr>
          <w:rFonts w:ascii="Open Sans" w:hAnsi="Open Sans" w:cs="Open Sans"/>
          <w:sz w:val="18"/>
          <w:szCs w:val="18"/>
        </w:rPr>
      </w:pPr>
      <w:r w:rsidRPr="002C6C00">
        <w:rPr>
          <w:rStyle w:val="FootnoteReference"/>
          <w:rFonts w:ascii="Open Sans" w:hAnsi="Open Sans" w:cs="Open Sans"/>
          <w:sz w:val="18"/>
          <w:szCs w:val="18"/>
        </w:rPr>
        <w:footnoteRef/>
      </w:r>
      <w:r w:rsidRPr="002C6C00">
        <w:rPr>
          <w:rFonts w:ascii="Open Sans" w:hAnsi="Open Sans" w:cs="Open Sans"/>
          <w:sz w:val="18"/>
          <w:szCs w:val="18"/>
        </w:rPr>
        <w:t xml:space="preserve"> </w:t>
      </w:r>
      <w:proofErr w:type="gramStart"/>
      <w:r w:rsidRPr="002C6C00">
        <w:rPr>
          <w:rFonts w:ascii="Open Sans" w:hAnsi="Open Sans" w:cs="Open Sans"/>
          <w:sz w:val="18"/>
          <w:szCs w:val="18"/>
        </w:rPr>
        <w:t>In case the proposal i</w:t>
      </w:r>
      <w:r>
        <w:rPr>
          <w:rFonts w:ascii="Open Sans" w:hAnsi="Open Sans" w:cs="Open Sans"/>
          <w:sz w:val="18"/>
          <w:szCs w:val="18"/>
        </w:rPr>
        <w:t>s</w:t>
      </w:r>
      <w:r w:rsidRPr="002C6C00">
        <w:rPr>
          <w:rFonts w:ascii="Open Sans" w:hAnsi="Open Sans" w:cs="Open Sans"/>
          <w:sz w:val="18"/>
          <w:szCs w:val="18"/>
        </w:rPr>
        <w:t xml:space="preserve"> not fully compliant, in the</w:t>
      </w:r>
      <w:r>
        <w:rPr>
          <w:rFonts w:ascii="Open Sans" w:hAnsi="Open Sans" w:cs="Open Sans"/>
          <w:sz w:val="18"/>
          <w:szCs w:val="18"/>
        </w:rPr>
        <w:t xml:space="preserve"> case of the costs limitations (criteria B12-B16), </w:t>
      </w:r>
      <w:r w:rsidRPr="002C6C00">
        <w:rPr>
          <w:rFonts w:ascii="Open Sans" w:hAnsi="Open Sans" w:cs="Open Sans"/>
          <w:sz w:val="18"/>
          <w:szCs w:val="18"/>
        </w:rPr>
        <w:t xml:space="preserve">the project proposal will be </w:t>
      </w:r>
      <w:r>
        <w:rPr>
          <w:rFonts w:ascii="Open Sans" w:hAnsi="Open Sans" w:cs="Open Sans"/>
          <w:sz w:val="18"/>
          <w:szCs w:val="18"/>
        </w:rPr>
        <w:t>passed to quality assessment</w:t>
      </w:r>
      <w:r w:rsidRPr="002C6C00">
        <w:rPr>
          <w:rFonts w:ascii="Open Sans" w:hAnsi="Open Sans" w:cs="Open Sans"/>
          <w:sz w:val="18"/>
          <w:szCs w:val="18"/>
        </w:rPr>
        <w:t xml:space="preserve"> under the condition that the ne</w:t>
      </w:r>
      <w:r>
        <w:rPr>
          <w:rFonts w:ascii="Open Sans" w:hAnsi="Open Sans" w:cs="Open Sans"/>
          <w:sz w:val="18"/>
          <w:szCs w:val="18"/>
        </w:rPr>
        <w:t>cessary budget-cuts will be made</w:t>
      </w:r>
      <w:r w:rsidRPr="002C6C00">
        <w:rPr>
          <w:rFonts w:ascii="Open Sans" w:hAnsi="Open Sans" w:cs="Open Sans"/>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50902" w14:textId="77777777" w:rsidR="00BC0BFD" w:rsidRDefault="00BC0B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16" w:type="dxa"/>
      <w:tblLook w:val="00A0" w:firstRow="1" w:lastRow="0" w:firstColumn="1" w:lastColumn="0" w:noHBand="0" w:noVBand="0"/>
    </w:tblPr>
    <w:tblGrid>
      <w:gridCol w:w="3652"/>
      <w:gridCol w:w="10064"/>
    </w:tblGrid>
    <w:tr w:rsidR="00BC0BFD" w:rsidRPr="00814F45" w14:paraId="63B94166" w14:textId="77777777" w:rsidTr="00583797">
      <w:tc>
        <w:tcPr>
          <w:tcW w:w="3652" w:type="dxa"/>
        </w:tcPr>
        <w:p w14:paraId="25DBCB46" w14:textId="3C62C43D" w:rsidR="00BC0BFD" w:rsidRPr="00814F45" w:rsidRDefault="00BC0BFD" w:rsidP="00A75B50">
          <w:pPr>
            <w:pStyle w:val="Header"/>
            <w:jc w:val="center"/>
          </w:pPr>
        </w:p>
      </w:tc>
      <w:tc>
        <w:tcPr>
          <w:tcW w:w="10064" w:type="dxa"/>
          <w:vAlign w:val="center"/>
        </w:tcPr>
        <w:p w14:paraId="5CD907A4" w14:textId="7550A7ED" w:rsidR="00BC0BFD" w:rsidRDefault="00BC0BFD" w:rsidP="00EA393A">
          <w:pPr>
            <w:pStyle w:val="Header"/>
            <w:jc w:val="center"/>
          </w:pPr>
          <w:r w:rsidRPr="00814F45">
            <w:rPr>
              <w:rFonts w:ascii="Arial" w:hAnsi="Arial" w:cs="Arial"/>
              <w:b/>
            </w:rPr>
            <w:t xml:space="preserve">      </w:t>
          </w:r>
        </w:p>
        <w:p w14:paraId="5943729F" w14:textId="77777777" w:rsidR="00BC0BFD" w:rsidRPr="00E046E7" w:rsidRDefault="00BC0BFD" w:rsidP="00E046E7">
          <w:pPr>
            <w:pStyle w:val="Header"/>
            <w:jc w:val="right"/>
            <w:rPr>
              <w:rFonts w:ascii="Open Sans" w:hAnsi="Open Sans" w:cs="Open Sans"/>
              <w:noProof/>
              <w:sz w:val="20"/>
              <w:szCs w:val="20"/>
              <w:lang w:eastAsia="en-GB"/>
            </w:rPr>
          </w:pPr>
          <w:r w:rsidRPr="00E046E7">
            <w:rPr>
              <w:rFonts w:ascii="Open Sans" w:hAnsi="Open Sans" w:cs="Open Sans"/>
              <w:noProof/>
              <w:sz w:val="20"/>
              <w:szCs w:val="20"/>
            </w:rPr>
            <w:t>Administrative and eligibility check grid FA</w:t>
          </w:r>
        </w:p>
        <w:p w14:paraId="0D0714E5" w14:textId="64D44622" w:rsidR="00BC0BFD" w:rsidRPr="003723C6" w:rsidRDefault="00BC0BFD" w:rsidP="007C17D4">
          <w:pPr>
            <w:pStyle w:val="Header"/>
            <w:jc w:val="right"/>
          </w:pPr>
        </w:p>
      </w:tc>
    </w:tr>
  </w:tbl>
  <w:p w14:paraId="550EC656" w14:textId="77777777" w:rsidR="00BC0BFD" w:rsidRDefault="00BC0B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F7DA5" w14:textId="4D12A3A6" w:rsidR="00BC0BFD" w:rsidRDefault="00BC0BFD" w:rsidP="00F22493">
    <w:pPr>
      <w:pStyle w:val="Header"/>
      <w:rPr>
        <w:noProof/>
      </w:rPr>
    </w:pPr>
    <w:r w:rsidRPr="005A5C02">
      <w:rPr>
        <w:noProof/>
      </w:rPr>
      <w:drawing>
        <wp:inline distT="0" distB="0" distL="0" distR="0" wp14:anchorId="2A94112A" wp14:editId="0D633328">
          <wp:extent cx="2876550" cy="676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676275"/>
                  </a:xfrm>
                  <a:prstGeom prst="rect">
                    <a:avLst/>
                  </a:prstGeom>
                  <a:noFill/>
                  <a:ln>
                    <a:noFill/>
                  </a:ln>
                </pic:spPr>
              </pic:pic>
            </a:graphicData>
          </a:graphic>
        </wp:inline>
      </w:drawing>
    </w:r>
    <w:r>
      <w:rPr>
        <w:rFonts w:ascii="Montserrat Light" w:hAnsi="Montserrat Light"/>
        <w:noProof/>
      </w:rPr>
      <w:t xml:space="preserve">                                                                                                 </w:t>
    </w:r>
    <w:r w:rsidRPr="00A4570E">
      <w:rPr>
        <w:rFonts w:ascii="Montserrat Light" w:hAnsi="Montserrat Light"/>
        <w:noProof/>
      </w:rPr>
      <w:drawing>
        <wp:inline distT="0" distB="0" distL="0" distR="0" wp14:anchorId="31AE302B" wp14:editId="027AA2AA">
          <wp:extent cx="720245" cy="65722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34" cy="660591"/>
                  </a:xfrm>
                  <a:prstGeom prst="rect">
                    <a:avLst/>
                  </a:prstGeom>
                  <a:noFill/>
                  <a:ln>
                    <a:noFill/>
                  </a:ln>
                </pic:spPr>
              </pic:pic>
            </a:graphicData>
          </a:graphic>
        </wp:inline>
      </w:drawing>
    </w:r>
    <w:r>
      <w:rPr>
        <w:noProof/>
      </w:rPr>
      <w:t xml:space="preserve">        </w:t>
    </w:r>
    <w:r w:rsidRPr="005A5C02">
      <w:rPr>
        <w:noProof/>
      </w:rPr>
      <w:drawing>
        <wp:inline distT="0" distB="0" distL="0" distR="0" wp14:anchorId="35BEFA59" wp14:editId="7A96F0B6">
          <wp:extent cx="606914" cy="6667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0970" cy="671206"/>
                  </a:xfrm>
                  <a:prstGeom prst="rect">
                    <a:avLst/>
                  </a:prstGeom>
                  <a:noFill/>
                  <a:ln>
                    <a:noFill/>
                  </a:ln>
                </pic:spPr>
              </pic:pic>
            </a:graphicData>
          </a:graphic>
        </wp:inline>
      </w:drawing>
    </w:r>
  </w:p>
  <w:p w14:paraId="07E21C7E" w14:textId="77777777" w:rsidR="00BC0BFD" w:rsidRDefault="00BC0BFD" w:rsidP="00F22493">
    <w:pPr>
      <w:pStyle w:val="Header"/>
      <w:rPr>
        <w:noProof/>
      </w:rPr>
    </w:pPr>
  </w:p>
  <w:p w14:paraId="55F041F6" w14:textId="1AE90146" w:rsidR="00BC0BFD" w:rsidRDefault="00BC0B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3"/>
    <w:multiLevelType w:val="multilevel"/>
    <w:tmpl w:val="00000052"/>
    <w:lvl w:ilvl="0">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1">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2">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3">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4">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5">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6">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7">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8">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abstractNum>
  <w:abstractNum w:abstractNumId="1">
    <w:nsid w:val="090400DE"/>
    <w:multiLevelType w:val="multilevel"/>
    <w:tmpl w:val="6D24994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
    <w:nsid w:val="09C45774"/>
    <w:multiLevelType w:val="hybridMultilevel"/>
    <w:tmpl w:val="AFC0E47C"/>
    <w:lvl w:ilvl="0" w:tplc="DFFA27A4">
      <w:numFmt w:val="bullet"/>
      <w:lvlText w:val=""/>
      <w:lvlJc w:val="left"/>
      <w:pPr>
        <w:ind w:left="740" w:hanging="360"/>
      </w:pPr>
      <w:rPr>
        <w:rFonts w:ascii="Wingdings" w:eastAsia="Times New Roman" w:hAnsi="Wingdings" w:hint="default"/>
      </w:rPr>
    </w:lvl>
    <w:lvl w:ilvl="1" w:tplc="08090003" w:tentative="1">
      <w:start w:val="1"/>
      <w:numFmt w:val="bullet"/>
      <w:lvlText w:val="o"/>
      <w:lvlJc w:val="left"/>
      <w:pPr>
        <w:ind w:left="1460" w:hanging="360"/>
      </w:pPr>
      <w:rPr>
        <w:rFonts w:ascii="Courier New" w:hAnsi="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3">
    <w:nsid w:val="0B904774"/>
    <w:multiLevelType w:val="multilevel"/>
    <w:tmpl w:val="DF426B5E"/>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C5E1D88"/>
    <w:multiLevelType w:val="hybridMultilevel"/>
    <w:tmpl w:val="754C80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580979"/>
    <w:multiLevelType w:val="hybridMultilevel"/>
    <w:tmpl w:val="372C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02350"/>
    <w:multiLevelType w:val="hybridMultilevel"/>
    <w:tmpl w:val="9670F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FC53B9"/>
    <w:multiLevelType w:val="hybridMultilevel"/>
    <w:tmpl w:val="1B7E12C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C035C27"/>
    <w:multiLevelType w:val="hybridMultilevel"/>
    <w:tmpl w:val="FD1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4C26F6"/>
    <w:multiLevelType w:val="hybridMultilevel"/>
    <w:tmpl w:val="99A283C0"/>
    <w:lvl w:ilvl="0" w:tplc="916AFE4E">
      <w:start w:val="1"/>
      <w:numFmt w:val="upperLetter"/>
      <w:lvlText w:val="%1."/>
      <w:lvlJc w:val="left"/>
      <w:pPr>
        <w:ind w:left="612" w:hanging="360"/>
      </w:pPr>
      <w:rPr>
        <w:rFonts w:cs="Times New Roman" w:hint="default"/>
        <w:color w:val="auto"/>
      </w:rPr>
    </w:lvl>
    <w:lvl w:ilvl="1" w:tplc="04090019" w:tentative="1">
      <w:start w:val="1"/>
      <w:numFmt w:val="lowerLetter"/>
      <w:lvlText w:val="%2."/>
      <w:lvlJc w:val="left"/>
      <w:pPr>
        <w:ind w:left="1332" w:hanging="360"/>
      </w:pPr>
      <w:rPr>
        <w:rFonts w:cs="Times New Roman"/>
      </w:rPr>
    </w:lvl>
    <w:lvl w:ilvl="2" w:tplc="0409001B" w:tentative="1">
      <w:start w:val="1"/>
      <w:numFmt w:val="lowerRoman"/>
      <w:lvlText w:val="%3."/>
      <w:lvlJc w:val="right"/>
      <w:pPr>
        <w:ind w:left="2052" w:hanging="180"/>
      </w:pPr>
      <w:rPr>
        <w:rFonts w:cs="Times New Roman"/>
      </w:rPr>
    </w:lvl>
    <w:lvl w:ilvl="3" w:tplc="0409000F" w:tentative="1">
      <w:start w:val="1"/>
      <w:numFmt w:val="decimal"/>
      <w:lvlText w:val="%4."/>
      <w:lvlJc w:val="left"/>
      <w:pPr>
        <w:ind w:left="2772" w:hanging="360"/>
      </w:pPr>
      <w:rPr>
        <w:rFonts w:cs="Times New Roman"/>
      </w:rPr>
    </w:lvl>
    <w:lvl w:ilvl="4" w:tplc="04090019" w:tentative="1">
      <w:start w:val="1"/>
      <w:numFmt w:val="lowerLetter"/>
      <w:lvlText w:val="%5."/>
      <w:lvlJc w:val="left"/>
      <w:pPr>
        <w:ind w:left="3492" w:hanging="360"/>
      </w:pPr>
      <w:rPr>
        <w:rFonts w:cs="Times New Roman"/>
      </w:rPr>
    </w:lvl>
    <w:lvl w:ilvl="5" w:tplc="0409001B" w:tentative="1">
      <w:start w:val="1"/>
      <w:numFmt w:val="lowerRoman"/>
      <w:lvlText w:val="%6."/>
      <w:lvlJc w:val="right"/>
      <w:pPr>
        <w:ind w:left="4212" w:hanging="180"/>
      </w:pPr>
      <w:rPr>
        <w:rFonts w:cs="Times New Roman"/>
      </w:rPr>
    </w:lvl>
    <w:lvl w:ilvl="6" w:tplc="0409000F" w:tentative="1">
      <w:start w:val="1"/>
      <w:numFmt w:val="decimal"/>
      <w:lvlText w:val="%7."/>
      <w:lvlJc w:val="left"/>
      <w:pPr>
        <w:ind w:left="4932" w:hanging="360"/>
      </w:pPr>
      <w:rPr>
        <w:rFonts w:cs="Times New Roman"/>
      </w:rPr>
    </w:lvl>
    <w:lvl w:ilvl="7" w:tplc="04090019" w:tentative="1">
      <w:start w:val="1"/>
      <w:numFmt w:val="lowerLetter"/>
      <w:lvlText w:val="%8."/>
      <w:lvlJc w:val="left"/>
      <w:pPr>
        <w:ind w:left="5652" w:hanging="360"/>
      </w:pPr>
      <w:rPr>
        <w:rFonts w:cs="Times New Roman"/>
      </w:rPr>
    </w:lvl>
    <w:lvl w:ilvl="8" w:tplc="0409001B" w:tentative="1">
      <w:start w:val="1"/>
      <w:numFmt w:val="lowerRoman"/>
      <w:lvlText w:val="%9."/>
      <w:lvlJc w:val="right"/>
      <w:pPr>
        <w:ind w:left="6372" w:hanging="180"/>
      </w:pPr>
      <w:rPr>
        <w:rFonts w:cs="Times New Roman"/>
      </w:rPr>
    </w:lvl>
  </w:abstractNum>
  <w:abstractNum w:abstractNumId="11">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EAB4E33"/>
    <w:multiLevelType w:val="hybridMultilevel"/>
    <w:tmpl w:val="01E284F4"/>
    <w:lvl w:ilvl="0" w:tplc="411E8DA2">
      <w:start w:val="2"/>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18A6C38"/>
    <w:multiLevelType w:val="hybridMultilevel"/>
    <w:tmpl w:val="113C9E1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2668233C"/>
    <w:multiLevelType w:val="hybridMultilevel"/>
    <w:tmpl w:val="CBFE73EA"/>
    <w:lvl w:ilvl="0" w:tplc="08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D4F792F"/>
    <w:multiLevelType w:val="hybridMultilevel"/>
    <w:tmpl w:val="71ECCE98"/>
    <w:lvl w:ilvl="0" w:tplc="F12CB806">
      <w:start w:val="1"/>
      <w:numFmt w:val="decimal"/>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FA93227"/>
    <w:multiLevelType w:val="hybridMultilevel"/>
    <w:tmpl w:val="9E464AE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5F65019"/>
    <w:multiLevelType w:val="hybridMultilevel"/>
    <w:tmpl w:val="0CBE2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0D2F61"/>
    <w:multiLevelType w:val="multilevel"/>
    <w:tmpl w:val="6D24994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0">
    <w:nsid w:val="37ED3254"/>
    <w:multiLevelType w:val="hybridMultilevel"/>
    <w:tmpl w:val="055E66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2">
    <w:nsid w:val="44553F47"/>
    <w:multiLevelType w:val="hybridMultilevel"/>
    <w:tmpl w:val="2A5C799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nsid w:val="4BAC5365"/>
    <w:multiLevelType w:val="multilevel"/>
    <w:tmpl w:val="FFCAA2B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cs="Times New Roman" w:hint="default"/>
      </w:rPr>
    </w:lvl>
    <w:lvl w:ilvl="2">
      <w:start w:val="1"/>
      <w:numFmt w:val="decimal"/>
      <w:lvlText w:val="%3."/>
      <w:lvlJc w:val="left"/>
      <w:pPr>
        <w:ind w:left="2160" w:hanging="360"/>
      </w:pPr>
      <w:rPr>
        <w:rFonts w:cs="Times New Roman"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ind w:left="3600" w:hanging="360"/>
      </w:pPr>
      <w:rPr>
        <w:rFonts w:ascii="Trebuchet MS" w:eastAsia="Calibri" w:hAnsi="Trebuchet MS" w:cs="Arial" w:hint="default"/>
        <w:b w:val="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342542"/>
    <w:multiLevelType w:val="hybridMultilevel"/>
    <w:tmpl w:val="9670F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0426D1"/>
    <w:multiLevelType w:val="hybridMultilevel"/>
    <w:tmpl w:val="3F40F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F1A5E3D"/>
    <w:multiLevelType w:val="hybridMultilevel"/>
    <w:tmpl w:val="925C4374"/>
    <w:lvl w:ilvl="0" w:tplc="A22E4E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762DE3"/>
    <w:multiLevelType w:val="hybridMultilevel"/>
    <w:tmpl w:val="41D03EC6"/>
    <w:lvl w:ilvl="0" w:tplc="0809000B">
      <w:start w:val="1"/>
      <w:numFmt w:val="bullet"/>
      <w:lvlText w:val=""/>
      <w:lvlJc w:val="left"/>
      <w:pPr>
        <w:ind w:left="740" w:hanging="360"/>
      </w:pPr>
      <w:rPr>
        <w:rFonts w:ascii="Wingdings" w:hAnsi="Wingdings" w:hint="default"/>
      </w:rPr>
    </w:lvl>
    <w:lvl w:ilvl="1" w:tplc="08090003" w:tentative="1">
      <w:start w:val="1"/>
      <w:numFmt w:val="bullet"/>
      <w:lvlText w:val="o"/>
      <w:lvlJc w:val="left"/>
      <w:pPr>
        <w:ind w:left="1460" w:hanging="360"/>
      </w:pPr>
      <w:rPr>
        <w:rFonts w:ascii="Courier New" w:hAnsi="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28">
    <w:nsid w:val="54B60D8F"/>
    <w:multiLevelType w:val="hybridMultilevel"/>
    <w:tmpl w:val="270C4EEC"/>
    <w:lvl w:ilvl="0" w:tplc="A4365AA0">
      <w:start w:val="9"/>
      <w:numFmt w:val="decimal"/>
      <w:lvlText w:val="%1."/>
      <w:lvlJc w:val="left"/>
      <w:pPr>
        <w:ind w:left="720" w:hanging="360"/>
      </w:pPr>
      <w:rPr>
        <w:rFonts w:cs="Times New Roman" w:hint="default"/>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51E31E0"/>
    <w:multiLevelType w:val="hybridMultilevel"/>
    <w:tmpl w:val="C736EB84"/>
    <w:lvl w:ilvl="0" w:tplc="A83CA168">
      <w:start w:val="1"/>
      <w:numFmt w:val="lowerLetter"/>
      <w:lvlText w:val="%1)"/>
      <w:lvlJc w:val="left"/>
      <w:pPr>
        <w:ind w:left="720" w:hanging="360"/>
      </w:pPr>
      <w:rPr>
        <w:rFonts w:ascii="TTE24ACA48t00" w:eastAsia="Times New Roman" w:hAnsi="TTE24ACA48t00" w:cs="TTE24ACA48t00"/>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1D97B52"/>
    <w:multiLevelType w:val="hybridMultilevel"/>
    <w:tmpl w:val="C40A4E36"/>
    <w:lvl w:ilvl="0" w:tplc="0809000F">
      <w:start w:val="5"/>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645725E5"/>
    <w:multiLevelType w:val="hybridMultilevel"/>
    <w:tmpl w:val="EFB811F8"/>
    <w:lvl w:ilvl="0" w:tplc="A22E4E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B21AC4"/>
    <w:multiLevelType w:val="multilevel"/>
    <w:tmpl w:val="EAD0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5DC67B5"/>
    <w:multiLevelType w:val="hybridMultilevel"/>
    <w:tmpl w:val="BC98BF88"/>
    <w:lvl w:ilvl="0" w:tplc="0409000D">
      <w:start w:val="1"/>
      <w:numFmt w:val="bullet"/>
      <w:lvlText w:val=""/>
      <w:lvlJc w:val="left"/>
      <w:pPr>
        <w:ind w:left="1760" w:hanging="360"/>
      </w:pPr>
      <w:rPr>
        <w:rFonts w:ascii="Wingdings" w:hAnsi="Wingdings" w:hint="default"/>
      </w:rPr>
    </w:lvl>
    <w:lvl w:ilvl="1" w:tplc="04090003" w:tentative="1">
      <w:start w:val="1"/>
      <w:numFmt w:val="bullet"/>
      <w:lvlText w:val="o"/>
      <w:lvlJc w:val="left"/>
      <w:pPr>
        <w:ind w:left="2480" w:hanging="360"/>
      </w:pPr>
      <w:rPr>
        <w:rFonts w:ascii="Courier New" w:hAnsi="Courier New" w:hint="default"/>
      </w:rPr>
    </w:lvl>
    <w:lvl w:ilvl="2" w:tplc="04090005" w:tentative="1">
      <w:start w:val="1"/>
      <w:numFmt w:val="bullet"/>
      <w:lvlText w:val=""/>
      <w:lvlJc w:val="left"/>
      <w:pPr>
        <w:ind w:left="3200" w:hanging="360"/>
      </w:pPr>
      <w:rPr>
        <w:rFonts w:ascii="Wingdings" w:hAnsi="Wingdings" w:hint="default"/>
      </w:rPr>
    </w:lvl>
    <w:lvl w:ilvl="3" w:tplc="04090001" w:tentative="1">
      <w:start w:val="1"/>
      <w:numFmt w:val="bullet"/>
      <w:lvlText w:val=""/>
      <w:lvlJc w:val="left"/>
      <w:pPr>
        <w:ind w:left="3920" w:hanging="360"/>
      </w:pPr>
      <w:rPr>
        <w:rFonts w:ascii="Symbol" w:hAnsi="Symbol" w:hint="default"/>
      </w:rPr>
    </w:lvl>
    <w:lvl w:ilvl="4" w:tplc="04090003" w:tentative="1">
      <w:start w:val="1"/>
      <w:numFmt w:val="bullet"/>
      <w:lvlText w:val="o"/>
      <w:lvlJc w:val="left"/>
      <w:pPr>
        <w:ind w:left="4640" w:hanging="360"/>
      </w:pPr>
      <w:rPr>
        <w:rFonts w:ascii="Courier New" w:hAnsi="Courier New" w:hint="default"/>
      </w:rPr>
    </w:lvl>
    <w:lvl w:ilvl="5" w:tplc="04090005" w:tentative="1">
      <w:start w:val="1"/>
      <w:numFmt w:val="bullet"/>
      <w:lvlText w:val=""/>
      <w:lvlJc w:val="left"/>
      <w:pPr>
        <w:ind w:left="5360" w:hanging="360"/>
      </w:pPr>
      <w:rPr>
        <w:rFonts w:ascii="Wingdings" w:hAnsi="Wingdings" w:hint="default"/>
      </w:rPr>
    </w:lvl>
    <w:lvl w:ilvl="6" w:tplc="04090001" w:tentative="1">
      <w:start w:val="1"/>
      <w:numFmt w:val="bullet"/>
      <w:lvlText w:val=""/>
      <w:lvlJc w:val="left"/>
      <w:pPr>
        <w:ind w:left="6080" w:hanging="360"/>
      </w:pPr>
      <w:rPr>
        <w:rFonts w:ascii="Symbol" w:hAnsi="Symbol" w:hint="default"/>
      </w:rPr>
    </w:lvl>
    <w:lvl w:ilvl="7" w:tplc="04090003" w:tentative="1">
      <w:start w:val="1"/>
      <w:numFmt w:val="bullet"/>
      <w:lvlText w:val="o"/>
      <w:lvlJc w:val="left"/>
      <w:pPr>
        <w:ind w:left="6800" w:hanging="360"/>
      </w:pPr>
      <w:rPr>
        <w:rFonts w:ascii="Courier New" w:hAnsi="Courier New" w:hint="default"/>
      </w:rPr>
    </w:lvl>
    <w:lvl w:ilvl="8" w:tplc="04090005" w:tentative="1">
      <w:start w:val="1"/>
      <w:numFmt w:val="bullet"/>
      <w:lvlText w:val=""/>
      <w:lvlJc w:val="left"/>
      <w:pPr>
        <w:ind w:left="7520" w:hanging="360"/>
      </w:pPr>
      <w:rPr>
        <w:rFonts w:ascii="Wingdings" w:hAnsi="Wingdings" w:hint="default"/>
      </w:rPr>
    </w:lvl>
  </w:abstractNum>
  <w:abstractNum w:abstractNumId="34">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35">
    <w:nsid w:val="68083E41"/>
    <w:multiLevelType w:val="multilevel"/>
    <w:tmpl w:val="214A918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92332AA"/>
    <w:multiLevelType w:val="multilevel"/>
    <w:tmpl w:val="A44A3AAC"/>
    <w:lvl w:ilvl="0">
      <w:start w:val="1"/>
      <w:numFmt w:val="decimal"/>
      <w:lvlText w:val="%1."/>
      <w:lvlJc w:val="left"/>
      <w:pPr>
        <w:ind w:left="360" w:hanging="36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6AF90FB8"/>
    <w:multiLevelType w:val="hybridMultilevel"/>
    <w:tmpl w:val="68D4019C"/>
    <w:lvl w:ilvl="0" w:tplc="59B85A88">
      <w:start w:val="1"/>
      <w:numFmt w:val="lowerLetter"/>
      <w:lvlText w:val="%1)"/>
      <w:lvlJc w:val="left"/>
      <w:pPr>
        <w:ind w:left="720" w:hanging="360"/>
      </w:pPr>
      <w:rPr>
        <w:rFonts w:ascii="TTE193A870t00" w:hAnsi="TTE193A870t00" w:cs="TTE193A870t00"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425061A"/>
    <w:multiLevelType w:val="hybridMultilevel"/>
    <w:tmpl w:val="DCA4194C"/>
    <w:lvl w:ilvl="0" w:tplc="28CA2B8A">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43F6D7F"/>
    <w:multiLevelType w:val="hybridMultilevel"/>
    <w:tmpl w:val="A914E15C"/>
    <w:lvl w:ilvl="0" w:tplc="E528CD3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8F2669"/>
    <w:multiLevelType w:val="hybridMultilevel"/>
    <w:tmpl w:val="6C30DEAC"/>
    <w:lvl w:ilvl="0" w:tplc="E528CD36">
      <w:start w:val="1"/>
      <w:numFmt w:val="bullet"/>
      <w:lvlText w:val=""/>
      <w:lvlJc w:val="left"/>
      <w:pPr>
        <w:tabs>
          <w:tab w:val="num" w:pos="360"/>
        </w:tabs>
        <w:ind w:left="360" w:hanging="360"/>
      </w:pPr>
      <w:rPr>
        <w:rFonts w:ascii="Wingdings 3" w:hAnsi="Wingdings 3"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nsid w:val="76A72C08"/>
    <w:multiLevelType w:val="multilevel"/>
    <w:tmpl w:val="773801A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2">
    <w:nsid w:val="76AF5DB6"/>
    <w:multiLevelType w:val="multilevel"/>
    <w:tmpl w:val="C262D2AE"/>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3">
    <w:nsid w:val="7D5B5FB8"/>
    <w:multiLevelType w:val="hybridMultilevel"/>
    <w:tmpl w:val="B8263E68"/>
    <w:lvl w:ilvl="0" w:tplc="0809000F">
      <w:start w:val="1"/>
      <w:numFmt w:val="decimal"/>
      <w:lvlText w:val="%1."/>
      <w:lvlJc w:val="left"/>
      <w:pPr>
        <w:ind w:left="1170" w:hanging="360"/>
      </w:pPr>
      <w:rPr>
        <w:rFonts w:cs="Times New Roman" w:hint="default"/>
      </w:rPr>
    </w:lvl>
    <w:lvl w:ilvl="1" w:tplc="08090019" w:tentative="1">
      <w:start w:val="1"/>
      <w:numFmt w:val="lowerLetter"/>
      <w:lvlText w:val="%2."/>
      <w:lvlJc w:val="left"/>
      <w:pPr>
        <w:ind w:left="1890" w:hanging="360"/>
      </w:pPr>
      <w:rPr>
        <w:rFonts w:cs="Times New Roman"/>
      </w:rPr>
    </w:lvl>
    <w:lvl w:ilvl="2" w:tplc="0809001B" w:tentative="1">
      <w:start w:val="1"/>
      <w:numFmt w:val="lowerRoman"/>
      <w:lvlText w:val="%3."/>
      <w:lvlJc w:val="right"/>
      <w:pPr>
        <w:ind w:left="2610" w:hanging="180"/>
      </w:pPr>
      <w:rPr>
        <w:rFonts w:cs="Times New Roman"/>
      </w:rPr>
    </w:lvl>
    <w:lvl w:ilvl="3" w:tplc="0809000F" w:tentative="1">
      <w:start w:val="1"/>
      <w:numFmt w:val="decimal"/>
      <w:lvlText w:val="%4."/>
      <w:lvlJc w:val="left"/>
      <w:pPr>
        <w:ind w:left="3330" w:hanging="360"/>
      </w:pPr>
      <w:rPr>
        <w:rFonts w:cs="Times New Roman"/>
      </w:rPr>
    </w:lvl>
    <w:lvl w:ilvl="4" w:tplc="08090019" w:tentative="1">
      <w:start w:val="1"/>
      <w:numFmt w:val="lowerLetter"/>
      <w:lvlText w:val="%5."/>
      <w:lvlJc w:val="left"/>
      <w:pPr>
        <w:ind w:left="4050" w:hanging="360"/>
      </w:pPr>
      <w:rPr>
        <w:rFonts w:cs="Times New Roman"/>
      </w:rPr>
    </w:lvl>
    <w:lvl w:ilvl="5" w:tplc="0809001B" w:tentative="1">
      <w:start w:val="1"/>
      <w:numFmt w:val="lowerRoman"/>
      <w:lvlText w:val="%6."/>
      <w:lvlJc w:val="right"/>
      <w:pPr>
        <w:ind w:left="4770" w:hanging="180"/>
      </w:pPr>
      <w:rPr>
        <w:rFonts w:cs="Times New Roman"/>
      </w:rPr>
    </w:lvl>
    <w:lvl w:ilvl="6" w:tplc="0809000F" w:tentative="1">
      <w:start w:val="1"/>
      <w:numFmt w:val="decimal"/>
      <w:lvlText w:val="%7."/>
      <w:lvlJc w:val="left"/>
      <w:pPr>
        <w:ind w:left="5490" w:hanging="360"/>
      </w:pPr>
      <w:rPr>
        <w:rFonts w:cs="Times New Roman"/>
      </w:rPr>
    </w:lvl>
    <w:lvl w:ilvl="7" w:tplc="08090019" w:tentative="1">
      <w:start w:val="1"/>
      <w:numFmt w:val="lowerLetter"/>
      <w:lvlText w:val="%8."/>
      <w:lvlJc w:val="left"/>
      <w:pPr>
        <w:ind w:left="6210" w:hanging="360"/>
      </w:pPr>
      <w:rPr>
        <w:rFonts w:cs="Times New Roman"/>
      </w:rPr>
    </w:lvl>
    <w:lvl w:ilvl="8" w:tplc="0809001B" w:tentative="1">
      <w:start w:val="1"/>
      <w:numFmt w:val="lowerRoman"/>
      <w:lvlText w:val="%9."/>
      <w:lvlJc w:val="right"/>
      <w:pPr>
        <w:ind w:left="6930" w:hanging="180"/>
      </w:pPr>
      <w:rPr>
        <w:rFonts w:cs="Times New Roman"/>
      </w:rPr>
    </w:lvl>
  </w:abstractNum>
  <w:abstractNum w:abstractNumId="44">
    <w:nsid w:val="7FE83223"/>
    <w:multiLevelType w:val="hybridMultilevel"/>
    <w:tmpl w:val="531A9DEA"/>
    <w:lvl w:ilvl="0" w:tplc="0406000F">
      <w:start w:val="1"/>
      <w:numFmt w:val="decimal"/>
      <w:lvlText w:val="%1."/>
      <w:lvlJc w:val="left"/>
      <w:pPr>
        <w:tabs>
          <w:tab w:val="num" w:pos="720"/>
        </w:tabs>
        <w:ind w:left="720" w:hanging="360"/>
      </w:pPr>
      <w:rPr>
        <w:rFonts w:cs="Times New Roman" w:hint="default"/>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37"/>
  </w:num>
  <w:num w:numId="3">
    <w:abstractNumId w:val="29"/>
  </w:num>
  <w:num w:numId="4">
    <w:abstractNumId w:val="8"/>
  </w:num>
  <w:num w:numId="5">
    <w:abstractNumId w:val="36"/>
  </w:num>
  <w:num w:numId="6">
    <w:abstractNumId w:val="44"/>
  </w:num>
  <w:num w:numId="7">
    <w:abstractNumId w:val="0"/>
  </w:num>
  <w:num w:numId="8">
    <w:abstractNumId w:val="33"/>
  </w:num>
  <w:num w:numId="9">
    <w:abstractNumId w:val="2"/>
  </w:num>
  <w:num w:numId="10">
    <w:abstractNumId w:val="27"/>
  </w:num>
  <w:num w:numId="11">
    <w:abstractNumId w:val="42"/>
  </w:num>
  <w:num w:numId="12">
    <w:abstractNumId w:val="41"/>
  </w:num>
  <w:num w:numId="13">
    <w:abstractNumId w:val="1"/>
  </w:num>
  <w:num w:numId="14">
    <w:abstractNumId w:val="18"/>
  </w:num>
  <w:num w:numId="15">
    <w:abstractNumId w:val="10"/>
  </w:num>
  <w:num w:numId="16">
    <w:abstractNumId w:val="26"/>
  </w:num>
  <w:num w:numId="17">
    <w:abstractNumId w:val="31"/>
  </w:num>
  <w:num w:numId="18">
    <w:abstractNumId w:val="4"/>
  </w:num>
  <w:num w:numId="19">
    <w:abstractNumId w:val="20"/>
  </w:num>
  <w:num w:numId="20">
    <w:abstractNumId w:val="39"/>
  </w:num>
  <w:num w:numId="21">
    <w:abstractNumId w:val="40"/>
  </w:num>
  <w:num w:numId="22">
    <w:abstractNumId w:val="21"/>
  </w:num>
  <w:num w:numId="23">
    <w:abstractNumId w:val="11"/>
  </w:num>
  <w:num w:numId="24">
    <w:abstractNumId w:val="43"/>
  </w:num>
  <w:num w:numId="25">
    <w:abstractNumId w:val="9"/>
  </w:num>
  <w:num w:numId="26">
    <w:abstractNumId w:val="17"/>
  </w:num>
  <w:num w:numId="27">
    <w:abstractNumId w:val="34"/>
  </w:num>
  <w:num w:numId="28">
    <w:abstractNumId w:val="16"/>
  </w:num>
  <w:num w:numId="29">
    <w:abstractNumId w:val="30"/>
  </w:num>
  <w:num w:numId="30">
    <w:abstractNumId w:val="28"/>
  </w:num>
  <w:num w:numId="31">
    <w:abstractNumId w:val="35"/>
  </w:num>
  <w:num w:numId="32">
    <w:abstractNumId w:val="19"/>
  </w:num>
  <w:num w:numId="33">
    <w:abstractNumId w:val="23"/>
  </w:num>
  <w:num w:numId="34">
    <w:abstractNumId w:val="32"/>
  </w:num>
  <w:num w:numId="35">
    <w:abstractNumId w:val="7"/>
  </w:num>
  <w:num w:numId="36">
    <w:abstractNumId w:val="13"/>
  </w:num>
  <w:num w:numId="37">
    <w:abstractNumId w:val="22"/>
  </w:num>
  <w:num w:numId="38">
    <w:abstractNumId w:val="6"/>
  </w:num>
  <w:num w:numId="39">
    <w:abstractNumId w:val="24"/>
  </w:num>
  <w:num w:numId="40">
    <w:abstractNumId w:val="12"/>
  </w:num>
  <w:num w:numId="41">
    <w:abstractNumId w:val="15"/>
  </w:num>
  <w:num w:numId="42">
    <w:abstractNumId w:val="25"/>
  </w:num>
  <w:num w:numId="43">
    <w:abstractNumId w:val="14"/>
  </w:num>
  <w:num w:numId="44">
    <w:abstractNumId w:val="38"/>
  </w:num>
  <w:num w:numId="4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HU MA">
    <w15:presenceInfo w15:providerId="None" w15:userId="RO-HU MA"/>
  </w15:person>
  <w15:person w15:author="Orsolya C.">
    <w15:presenceInfo w15:providerId="None" w15:userId="Orsolya 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4D3"/>
    <w:rsid w:val="00004D2A"/>
    <w:rsid w:val="000051F0"/>
    <w:rsid w:val="00007B98"/>
    <w:rsid w:val="0001054D"/>
    <w:rsid w:val="00011618"/>
    <w:rsid w:val="00011EEF"/>
    <w:rsid w:val="00011F3A"/>
    <w:rsid w:val="00014775"/>
    <w:rsid w:val="0001524C"/>
    <w:rsid w:val="00016488"/>
    <w:rsid w:val="00021B23"/>
    <w:rsid w:val="00030CCF"/>
    <w:rsid w:val="00034DEB"/>
    <w:rsid w:val="000408F6"/>
    <w:rsid w:val="00040F49"/>
    <w:rsid w:val="0004115E"/>
    <w:rsid w:val="00041E0D"/>
    <w:rsid w:val="00042FCB"/>
    <w:rsid w:val="00046117"/>
    <w:rsid w:val="00046FF9"/>
    <w:rsid w:val="00052587"/>
    <w:rsid w:val="00052C8D"/>
    <w:rsid w:val="00064A56"/>
    <w:rsid w:val="0007359E"/>
    <w:rsid w:val="00074671"/>
    <w:rsid w:val="000747BD"/>
    <w:rsid w:val="00075615"/>
    <w:rsid w:val="0007655C"/>
    <w:rsid w:val="00077A7E"/>
    <w:rsid w:val="0008160C"/>
    <w:rsid w:val="00082163"/>
    <w:rsid w:val="0008516C"/>
    <w:rsid w:val="000870D3"/>
    <w:rsid w:val="000918A7"/>
    <w:rsid w:val="000A0B0F"/>
    <w:rsid w:val="000A3EF7"/>
    <w:rsid w:val="000A5882"/>
    <w:rsid w:val="000B00F2"/>
    <w:rsid w:val="000B1660"/>
    <w:rsid w:val="000B2EB6"/>
    <w:rsid w:val="000B35CB"/>
    <w:rsid w:val="000B51C0"/>
    <w:rsid w:val="000B5AC6"/>
    <w:rsid w:val="000B7500"/>
    <w:rsid w:val="000C234A"/>
    <w:rsid w:val="000C2B36"/>
    <w:rsid w:val="000C31A3"/>
    <w:rsid w:val="000C3980"/>
    <w:rsid w:val="000C7171"/>
    <w:rsid w:val="000C7554"/>
    <w:rsid w:val="000C79D1"/>
    <w:rsid w:val="000D2E7E"/>
    <w:rsid w:val="000D4904"/>
    <w:rsid w:val="000D7CDB"/>
    <w:rsid w:val="000E04D3"/>
    <w:rsid w:val="000E14AF"/>
    <w:rsid w:val="000E1E40"/>
    <w:rsid w:val="000E1EF6"/>
    <w:rsid w:val="000E46F1"/>
    <w:rsid w:val="000E5D97"/>
    <w:rsid w:val="000E7388"/>
    <w:rsid w:val="000F1ED1"/>
    <w:rsid w:val="000F1F86"/>
    <w:rsid w:val="000F2730"/>
    <w:rsid w:val="000F2CD8"/>
    <w:rsid w:val="000F4842"/>
    <w:rsid w:val="000F557A"/>
    <w:rsid w:val="000F5F52"/>
    <w:rsid w:val="001009F6"/>
    <w:rsid w:val="00101B59"/>
    <w:rsid w:val="00102154"/>
    <w:rsid w:val="00112A34"/>
    <w:rsid w:val="0011521D"/>
    <w:rsid w:val="0012280A"/>
    <w:rsid w:val="001228DA"/>
    <w:rsid w:val="00123541"/>
    <w:rsid w:val="001257F7"/>
    <w:rsid w:val="00131E78"/>
    <w:rsid w:val="0013265E"/>
    <w:rsid w:val="001351A6"/>
    <w:rsid w:val="00150703"/>
    <w:rsid w:val="00151B0C"/>
    <w:rsid w:val="00154424"/>
    <w:rsid w:val="00156688"/>
    <w:rsid w:val="0015752D"/>
    <w:rsid w:val="001629B5"/>
    <w:rsid w:val="00166205"/>
    <w:rsid w:val="00170F23"/>
    <w:rsid w:val="00176E20"/>
    <w:rsid w:val="001831AD"/>
    <w:rsid w:val="00183604"/>
    <w:rsid w:val="00183FD0"/>
    <w:rsid w:val="00185D34"/>
    <w:rsid w:val="001878B3"/>
    <w:rsid w:val="0019004F"/>
    <w:rsid w:val="001957F6"/>
    <w:rsid w:val="00196022"/>
    <w:rsid w:val="00196690"/>
    <w:rsid w:val="001974DC"/>
    <w:rsid w:val="001A2E3A"/>
    <w:rsid w:val="001A4F5E"/>
    <w:rsid w:val="001A6A41"/>
    <w:rsid w:val="001B02BF"/>
    <w:rsid w:val="001B2450"/>
    <w:rsid w:val="001B4F03"/>
    <w:rsid w:val="001B5E25"/>
    <w:rsid w:val="001C00F6"/>
    <w:rsid w:val="001C6870"/>
    <w:rsid w:val="001C69AB"/>
    <w:rsid w:val="001D0330"/>
    <w:rsid w:val="001D0E81"/>
    <w:rsid w:val="001D4181"/>
    <w:rsid w:val="001E3217"/>
    <w:rsid w:val="001E35DF"/>
    <w:rsid w:val="001E58F5"/>
    <w:rsid w:val="001E7155"/>
    <w:rsid w:val="001F3E62"/>
    <w:rsid w:val="001F4D4B"/>
    <w:rsid w:val="001F6FE2"/>
    <w:rsid w:val="002077E0"/>
    <w:rsid w:val="00221498"/>
    <w:rsid w:val="00224EBE"/>
    <w:rsid w:val="002261BC"/>
    <w:rsid w:val="00226839"/>
    <w:rsid w:val="0022757E"/>
    <w:rsid w:val="00231A7E"/>
    <w:rsid w:val="002343ED"/>
    <w:rsid w:val="00237B1B"/>
    <w:rsid w:val="002404CF"/>
    <w:rsid w:val="00240AC5"/>
    <w:rsid w:val="00241414"/>
    <w:rsid w:val="00241F61"/>
    <w:rsid w:val="00241F8E"/>
    <w:rsid w:val="00244690"/>
    <w:rsid w:val="00246B11"/>
    <w:rsid w:val="00250564"/>
    <w:rsid w:val="00252A2F"/>
    <w:rsid w:val="0025332A"/>
    <w:rsid w:val="002541E9"/>
    <w:rsid w:val="002549B0"/>
    <w:rsid w:val="0026003B"/>
    <w:rsid w:val="00260F2A"/>
    <w:rsid w:val="00262548"/>
    <w:rsid w:val="0026337D"/>
    <w:rsid w:val="00267618"/>
    <w:rsid w:val="00270E74"/>
    <w:rsid w:val="00271A09"/>
    <w:rsid w:val="0027438A"/>
    <w:rsid w:val="002758C3"/>
    <w:rsid w:val="00276763"/>
    <w:rsid w:val="00280685"/>
    <w:rsid w:val="00280837"/>
    <w:rsid w:val="0028290C"/>
    <w:rsid w:val="00283722"/>
    <w:rsid w:val="00293130"/>
    <w:rsid w:val="002950E5"/>
    <w:rsid w:val="00295A80"/>
    <w:rsid w:val="002975BB"/>
    <w:rsid w:val="00297B20"/>
    <w:rsid w:val="002A6A62"/>
    <w:rsid w:val="002B1465"/>
    <w:rsid w:val="002B2A83"/>
    <w:rsid w:val="002B31BA"/>
    <w:rsid w:val="002B7F72"/>
    <w:rsid w:val="002C194F"/>
    <w:rsid w:val="002C3568"/>
    <w:rsid w:val="002C7805"/>
    <w:rsid w:val="002C7957"/>
    <w:rsid w:val="002C7C76"/>
    <w:rsid w:val="002D2A58"/>
    <w:rsid w:val="002D3D7D"/>
    <w:rsid w:val="002D4A10"/>
    <w:rsid w:val="002D4A91"/>
    <w:rsid w:val="002E124C"/>
    <w:rsid w:val="002E2F86"/>
    <w:rsid w:val="002E4165"/>
    <w:rsid w:val="002E4D53"/>
    <w:rsid w:val="002E6760"/>
    <w:rsid w:val="002E6F5E"/>
    <w:rsid w:val="002F0CA5"/>
    <w:rsid w:val="002F3494"/>
    <w:rsid w:val="002F3F4D"/>
    <w:rsid w:val="002F40E6"/>
    <w:rsid w:val="002F5316"/>
    <w:rsid w:val="002F65F5"/>
    <w:rsid w:val="002F7892"/>
    <w:rsid w:val="002F7ADA"/>
    <w:rsid w:val="003048E2"/>
    <w:rsid w:val="00304C41"/>
    <w:rsid w:val="00311249"/>
    <w:rsid w:val="003131F7"/>
    <w:rsid w:val="003137F3"/>
    <w:rsid w:val="0031547A"/>
    <w:rsid w:val="00316A0B"/>
    <w:rsid w:val="00320CB2"/>
    <w:rsid w:val="00321472"/>
    <w:rsid w:val="00323C48"/>
    <w:rsid w:val="00325D04"/>
    <w:rsid w:val="00325D1A"/>
    <w:rsid w:val="00327708"/>
    <w:rsid w:val="00327D0A"/>
    <w:rsid w:val="00330FCF"/>
    <w:rsid w:val="00340D9D"/>
    <w:rsid w:val="00345202"/>
    <w:rsid w:val="00346038"/>
    <w:rsid w:val="00350480"/>
    <w:rsid w:val="0035143D"/>
    <w:rsid w:val="00351B91"/>
    <w:rsid w:val="003538B1"/>
    <w:rsid w:val="00354C4A"/>
    <w:rsid w:val="0036077B"/>
    <w:rsid w:val="00361545"/>
    <w:rsid w:val="003640EB"/>
    <w:rsid w:val="00364268"/>
    <w:rsid w:val="00364D50"/>
    <w:rsid w:val="003657F0"/>
    <w:rsid w:val="00365954"/>
    <w:rsid w:val="00366B22"/>
    <w:rsid w:val="00370084"/>
    <w:rsid w:val="00370711"/>
    <w:rsid w:val="003723C6"/>
    <w:rsid w:val="0037463D"/>
    <w:rsid w:val="00376545"/>
    <w:rsid w:val="00380CF7"/>
    <w:rsid w:val="0038238E"/>
    <w:rsid w:val="00382452"/>
    <w:rsid w:val="00382F7C"/>
    <w:rsid w:val="00390C41"/>
    <w:rsid w:val="00394684"/>
    <w:rsid w:val="0039645A"/>
    <w:rsid w:val="003A0717"/>
    <w:rsid w:val="003A130D"/>
    <w:rsid w:val="003A2A58"/>
    <w:rsid w:val="003A3DA6"/>
    <w:rsid w:val="003B0D0E"/>
    <w:rsid w:val="003B1A94"/>
    <w:rsid w:val="003B1AB8"/>
    <w:rsid w:val="003B5F86"/>
    <w:rsid w:val="003B782F"/>
    <w:rsid w:val="003C074D"/>
    <w:rsid w:val="003C22EA"/>
    <w:rsid w:val="003C2676"/>
    <w:rsid w:val="003C6848"/>
    <w:rsid w:val="003D094D"/>
    <w:rsid w:val="003D4568"/>
    <w:rsid w:val="003D49C2"/>
    <w:rsid w:val="003D6265"/>
    <w:rsid w:val="003D7800"/>
    <w:rsid w:val="003E3EE7"/>
    <w:rsid w:val="003E6504"/>
    <w:rsid w:val="003F0392"/>
    <w:rsid w:val="003F0BD7"/>
    <w:rsid w:val="003F3225"/>
    <w:rsid w:val="003F36B1"/>
    <w:rsid w:val="003F67A4"/>
    <w:rsid w:val="004017A5"/>
    <w:rsid w:val="00405BCD"/>
    <w:rsid w:val="0040636E"/>
    <w:rsid w:val="00406EC0"/>
    <w:rsid w:val="004076F2"/>
    <w:rsid w:val="00412855"/>
    <w:rsid w:val="00415E2F"/>
    <w:rsid w:val="00416241"/>
    <w:rsid w:val="004201C1"/>
    <w:rsid w:val="004217AE"/>
    <w:rsid w:val="004248C5"/>
    <w:rsid w:val="00430B0E"/>
    <w:rsid w:val="00431D0B"/>
    <w:rsid w:val="00432DB9"/>
    <w:rsid w:val="0043654C"/>
    <w:rsid w:val="00436A3D"/>
    <w:rsid w:val="00437DB5"/>
    <w:rsid w:val="004419A4"/>
    <w:rsid w:val="00441FF9"/>
    <w:rsid w:val="0044445A"/>
    <w:rsid w:val="004465D4"/>
    <w:rsid w:val="00446CB9"/>
    <w:rsid w:val="00447D39"/>
    <w:rsid w:val="00452C96"/>
    <w:rsid w:val="00453A5C"/>
    <w:rsid w:val="00453ABD"/>
    <w:rsid w:val="00456516"/>
    <w:rsid w:val="00456882"/>
    <w:rsid w:val="00460826"/>
    <w:rsid w:val="00461491"/>
    <w:rsid w:val="00462302"/>
    <w:rsid w:val="00470B28"/>
    <w:rsid w:val="004720C4"/>
    <w:rsid w:val="00472B55"/>
    <w:rsid w:val="00480679"/>
    <w:rsid w:val="00480D69"/>
    <w:rsid w:val="00484A07"/>
    <w:rsid w:val="004860FD"/>
    <w:rsid w:val="004862C2"/>
    <w:rsid w:val="00486D4A"/>
    <w:rsid w:val="004870FE"/>
    <w:rsid w:val="004901FD"/>
    <w:rsid w:val="00491B87"/>
    <w:rsid w:val="00495D78"/>
    <w:rsid w:val="00497E68"/>
    <w:rsid w:val="004A0994"/>
    <w:rsid w:val="004A2974"/>
    <w:rsid w:val="004A55B3"/>
    <w:rsid w:val="004A6BB0"/>
    <w:rsid w:val="004B20C2"/>
    <w:rsid w:val="004B21D0"/>
    <w:rsid w:val="004B2DB0"/>
    <w:rsid w:val="004B4297"/>
    <w:rsid w:val="004B507F"/>
    <w:rsid w:val="004C08E7"/>
    <w:rsid w:val="004C128B"/>
    <w:rsid w:val="004C20A7"/>
    <w:rsid w:val="004C3972"/>
    <w:rsid w:val="004C544D"/>
    <w:rsid w:val="004C6599"/>
    <w:rsid w:val="004D19B4"/>
    <w:rsid w:val="004E4742"/>
    <w:rsid w:val="004E5929"/>
    <w:rsid w:val="004F4785"/>
    <w:rsid w:val="0050142D"/>
    <w:rsid w:val="00503216"/>
    <w:rsid w:val="0050337F"/>
    <w:rsid w:val="0050389D"/>
    <w:rsid w:val="0051176C"/>
    <w:rsid w:val="00514839"/>
    <w:rsid w:val="0051500A"/>
    <w:rsid w:val="00516441"/>
    <w:rsid w:val="005207F6"/>
    <w:rsid w:val="00521D41"/>
    <w:rsid w:val="0052416F"/>
    <w:rsid w:val="00526A5A"/>
    <w:rsid w:val="00531529"/>
    <w:rsid w:val="0053587E"/>
    <w:rsid w:val="005371EE"/>
    <w:rsid w:val="0054099E"/>
    <w:rsid w:val="005429D0"/>
    <w:rsid w:val="00542B5D"/>
    <w:rsid w:val="00544807"/>
    <w:rsid w:val="00545816"/>
    <w:rsid w:val="0054614A"/>
    <w:rsid w:val="00546355"/>
    <w:rsid w:val="0054757B"/>
    <w:rsid w:val="005516B1"/>
    <w:rsid w:val="005519D6"/>
    <w:rsid w:val="005523BF"/>
    <w:rsid w:val="00554DD6"/>
    <w:rsid w:val="0055569F"/>
    <w:rsid w:val="00555AD8"/>
    <w:rsid w:val="00556E47"/>
    <w:rsid w:val="00560AB8"/>
    <w:rsid w:val="00560E86"/>
    <w:rsid w:val="0056577C"/>
    <w:rsid w:val="00565E0D"/>
    <w:rsid w:val="0056615C"/>
    <w:rsid w:val="005664CE"/>
    <w:rsid w:val="00566868"/>
    <w:rsid w:val="00566A23"/>
    <w:rsid w:val="00567EAD"/>
    <w:rsid w:val="005730D6"/>
    <w:rsid w:val="0057366A"/>
    <w:rsid w:val="005752C7"/>
    <w:rsid w:val="0057695F"/>
    <w:rsid w:val="005804D9"/>
    <w:rsid w:val="00583797"/>
    <w:rsid w:val="00585180"/>
    <w:rsid w:val="0058721B"/>
    <w:rsid w:val="00590038"/>
    <w:rsid w:val="00590782"/>
    <w:rsid w:val="00591896"/>
    <w:rsid w:val="00594D1E"/>
    <w:rsid w:val="005956AA"/>
    <w:rsid w:val="005977CC"/>
    <w:rsid w:val="005A03FD"/>
    <w:rsid w:val="005A1074"/>
    <w:rsid w:val="005A107F"/>
    <w:rsid w:val="005A51A6"/>
    <w:rsid w:val="005A592C"/>
    <w:rsid w:val="005A5FD3"/>
    <w:rsid w:val="005A6788"/>
    <w:rsid w:val="005B4EBA"/>
    <w:rsid w:val="005C1B84"/>
    <w:rsid w:val="005C1DA2"/>
    <w:rsid w:val="005C34D6"/>
    <w:rsid w:val="005C42B7"/>
    <w:rsid w:val="005C4A1D"/>
    <w:rsid w:val="005C57D0"/>
    <w:rsid w:val="005C5FEE"/>
    <w:rsid w:val="005D0362"/>
    <w:rsid w:val="005D0651"/>
    <w:rsid w:val="005D40D3"/>
    <w:rsid w:val="005D542B"/>
    <w:rsid w:val="005D7607"/>
    <w:rsid w:val="005D7704"/>
    <w:rsid w:val="005F100A"/>
    <w:rsid w:val="005F115C"/>
    <w:rsid w:val="005F4FD8"/>
    <w:rsid w:val="00600275"/>
    <w:rsid w:val="0060074C"/>
    <w:rsid w:val="00605092"/>
    <w:rsid w:val="006051ED"/>
    <w:rsid w:val="00614541"/>
    <w:rsid w:val="00616D89"/>
    <w:rsid w:val="00617AB8"/>
    <w:rsid w:val="00623C22"/>
    <w:rsid w:val="00623CD8"/>
    <w:rsid w:val="00623F26"/>
    <w:rsid w:val="006247B8"/>
    <w:rsid w:val="006303C6"/>
    <w:rsid w:val="00630C49"/>
    <w:rsid w:val="0063308F"/>
    <w:rsid w:val="00634292"/>
    <w:rsid w:val="0063511F"/>
    <w:rsid w:val="0063672E"/>
    <w:rsid w:val="006367B8"/>
    <w:rsid w:val="006375DF"/>
    <w:rsid w:val="0064007C"/>
    <w:rsid w:val="0064382A"/>
    <w:rsid w:val="00645567"/>
    <w:rsid w:val="00646A66"/>
    <w:rsid w:val="00650DDD"/>
    <w:rsid w:val="006531AD"/>
    <w:rsid w:val="00653DAC"/>
    <w:rsid w:val="0066345C"/>
    <w:rsid w:val="006646FE"/>
    <w:rsid w:val="0066509B"/>
    <w:rsid w:val="00667A46"/>
    <w:rsid w:val="0067596E"/>
    <w:rsid w:val="006772FB"/>
    <w:rsid w:val="00677642"/>
    <w:rsid w:val="00683F29"/>
    <w:rsid w:val="00684F23"/>
    <w:rsid w:val="0068535C"/>
    <w:rsid w:val="00690FAD"/>
    <w:rsid w:val="0069223E"/>
    <w:rsid w:val="0069246C"/>
    <w:rsid w:val="006929F3"/>
    <w:rsid w:val="00694714"/>
    <w:rsid w:val="0069754F"/>
    <w:rsid w:val="00697C85"/>
    <w:rsid w:val="00697DA4"/>
    <w:rsid w:val="006A059F"/>
    <w:rsid w:val="006A0738"/>
    <w:rsid w:val="006A0B6C"/>
    <w:rsid w:val="006A0E23"/>
    <w:rsid w:val="006A67EB"/>
    <w:rsid w:val="006B19DF"/>
    <w:rsid w:val="006B3821"/>
    <w:rsid w:val="006B3931"/>
    <w:rsid w:val="006B4C8A"/>
    <w:rsid w:val="006B5723"/>
    <w:rsid w:val="006C2F39"/>
    <w:rsid w:val="006C4EA8"/>
    <w:rsid w:val="006C688B"/>
    <w:rsid w:val="006D2050"/>
    <w:rsid w:val="006D4A7E"/>
    <w:rsid w:val="006D5284"/>
    <w:rsid w:val="006E194F"/>
    <w:rsid w:val="006E1DE8"/>
    <w:rsid w:val="006E4538"/>
    <w:rsid w:val="006E5DDD"/>
    <w:rsid w:val="006E601B"/>
    <w:rsid w:val="006E64A5"/>
    <w:rsid w:val="006F172E"/>
    <w:rsid w:val="006F35A0"/>
    <w:rsid w:val="006F3A28"/>
    <w:rsid w:val="006F53B9"/>
    <w:rsid w:val="006F5A29"/>
    <w:rsid w:val="006F6D76"/>
    <w:rsid w:val="00700E1F"/>
    <w:rsid w:val="00701B83"/>
    <w:rsid w:val="00703C72"/>
    <w:rsid w:val="0070572C"/>
    <w:rsid w:val="00706266"/>
    <w:rsid w:val="00710DAD"/>
    <w:rsid w:val="00712777"/>
    <w:rsid w:val="00712FEF"/>
    <w:rsid w:val="007169A4"/>
    <w:rsid w:val="007222EB"/>
    <w:rsid w:val="007234D3"/>
    <w:rsid w:val="00723893"/>
    <w:rsid w:val="00724484"/>
    <w:rsid w:val="00726967"/>
    <w:rsid w:val="0073076E"/>
    <w:rsid w:val="00732B98"/>
    <w:rsid w:val="00734737"/>
    <w:rsid w:val="007406C8"/>
    <w:rsid w:val="00744022"/>
    <w:rsid w:val="00744181"/>
    <w:rsid w:val="00744BF7"/>
    <w:rsid w:val="007455C9"/>
    <w:rsid w:val="00745712"/>
    <w:rsid w:val="00750081"/>
    <w:rsid w:val="007504F6"/>
    <w:rsid w:val="00752C85"/>
    <w:rsid w:val="00762A17"/>
    <w:rsid w:val="00763157"/>
    <w:rsid w:val="00764454"/>
    <w:rsid w:val="007646E1"/>
    <w:rsid w:val="00765A72"/>
    <w:rsid w:val="00770997"/>
    <w:rsid w:val="00771F9B"/>
    <w:rsid w:val="0077361C"/>
    <w:rsid w:val="007766A7"/>
    <w:rsid w:val="00776A07"/>
    <w:rsid w:val="00776A2B"/>
    <w:rsid w:val="00780320"/>
    <w:rsid w:val="007844D0"/>
    <w:rsid w:val="007857B6"/>
    <w:rsid w:val="00786AEB"/>
    <w:rsid w:val="007878FE"/>
    <w:rsid w:val="0079166F"/>
    <w:rsid w:val="0079199F"/>
    <w:rsid w:val="0079278F"/>
    <w:rsid w:val="00794320"/>
    <w:rsid w:val="0079451A"/>
    <w:rsid w:val="00797465"/>
    <w:rsid w:val="007A69EA"/>
    <w:rsid w:val="007B243A"/>
    <w:rsid w:val="007B290C"/>
    <w:rsid w:val="007B3DA7"/>
    <w:rsid w:val="007C17D4"/>
    <w:rsid w:val="007C26D1"/>
    <w:rsid w:val="007C2E28"/>
    <w:rsid w:val="007C3894"/>
    <w:rsid w:val="007C740F"/>
    <w:rsid w:val="007C7D68"/>
    <w:rsid w:val="007D0C49"/>
    <w:rsid w:val="007D4A3B"/>
    <w:rsid w:val="007E1047"/>
    <w:rsid w:val="007F2E9B"/>
    <w:rsid w:val="007F668B"/>
    <w:rsid w:val="007F6F8B"/>
    <w:rsid w:val="00801A1E"/>
    <w:rsid w:val="008039B3"/>
    <w:rsid w:val="00812ABE"/>
    <w:rsid w:val="00814F45"/>
    <w:rsid w:val="00815AC4"/>
    <w:rsid w:val="00820083"/>
    <w:rsid w:val="00823107"/>
    <w:rsid w:val="0082333B"/>
    <w:rsid w:val="008240CF"/>
    <w:rsid w:val="008278A8"/>
    <w:rsid w:val="00834C3C"/>
    <w:rsid w:val="00841243"/>
    <w:rsid w:val="00842E11"/>
    <w:rsid w:val="0084362C"/>
    <w:rsid w:val="008439A2"/>
    <w:rsid w:val="00847898"/>
    <w:rsid w:val="008503B1"/>
    <w:rsid w:val="0085374F"/>
    <w:rsid w:val="00860079"/>
    <w:rsid w:val="00860092"/>
    <w:rsid w:val="00861190"/>
    <w:rsid w:val="0087605D"/>
    <w:rsid w:val="008809BB"/>
    <w:rsid w:val="008821D7"/>
    <w:rsid w:val="00882D68"/>
    <w:rsid w:val="00885A9E"/>
    <w:rsid w:val="008866A8"/>
    <w:rsid w:val="00891B3F"/>
    <w:rsid w:val="00891E22"/>
    <w:rsid w:val="00895091"/>
    <w:rsid w:val="008976EC"/>
    <w:rsid w:val="008A1399"/>
    <w:rsid w:val="008A13FC"/>
    <w:rsid w:val="008B01AD"/>
    <w:rsid w:val="008B7E06"/>
    <w:rsid w:val="008C5ADF"/>
    <w:rsid w:val="008D0987"/>
    <w:rsid w:val="008D1509"/>
    <w:rsid w:val="008D1AA3"/>
    <w:rsid w:val="008D51B7"/>
    <w:rsid w:val="008D7C13"/>
    <w:rsid w:val="008E00AC"/>
    <w:rsid w:val="008E1263"/>
    <w:rsid w:val="008E3C6B"/>
    <w:rsid w:val="008E5D00"/>
    <w:rsid w:val="008E7C46"/>
    <w:rsid w:val="008F1789"/>
    <w:rsid w:val="008F39E3"/>
    <w:rsid w:val="00901787"/>
    <w:rsid w:val="009059F5"/>
    <w:rsid w:val="00910436"/>
    <w:rsid w:val="00911C2A"/>
    <w:rsid w:val="00914A64"/>
    <w:rsid w:val="00915E78"/>
    <w:rsid w:val="00916467"/>
    <w:rsid w:val="009177BD"/>
    <w:rsid w:val="00921ACA"/>
    <w:rsid w:val="0092279A"/>
    <w:rsid w:val="0092303C"/>
    <w:rsid w:val="00927B65"/>
    <w:rsid w:val="00930490"/>
    <w:rsid w:val="009307F3"/>
    <w:rsid w:val="009324A8"/>
    <w:rsid w:val="00932784"/>
    <w:rsid w:val="00934AD8"/>
    <w:rsid w:val="00936C56"/>
    <w:rsid w:val="00942696"/>
    <w:rsid w:val="00943FCD"/>
    <w:rsid w:val="00946D97"/>
    <w:rsid w:val="009471AA"/>
    <w:rsid w:val="0095396F"/>
    <w:rsid w:val="009543B3"/>
    <w:rsid w:val="00957315"/>
    <w:rsid w:val="0095745E"/>
    <w:rsid w:val="00962534"/>
    <w:rsid w:val="00964625"/>
    <w:rsid w:val="009658C0"/>
    <w:rsid w:val="00966332"/>
    <w:rsid w:val="00967497"/>
    <w:rsid w:val="00972C27"/>
    <w:rsid w:val="009817BB"/>
    <w:rsid w:val="00982AED"/>
    <w:rsid w:val="009841D6"/>
    <w:rsid w:val="009901B6"/>
    <w:rsid w:val="00990915"/>
    <w:rsid w:val="00992E47"/>
    <w:rsid w:val="009934C5"/>
    <w:rsid w:val="00993864"/>
    <w:rsid w:val="00993B6A"/>
    <w:rsid w:val="00995572"/>
    <w:rsid w:val="00996BA3"/>
    <w:rsid w:val="009A2F6D"/>
    <w:rsid w:val="009A309F"/>
    <w:rsid w:val="009B0737"/>
    <w:rsid w:val="009B12FD"/>
    <w:rsid w:val="009B14C1"/>
    <w:rsid w:val="009B20D0"/>
    <w:rsid w:val="009B5B6F"/>
    <w:rsid w:val="009B7526"/>
    <w:rsid w:val="009C4065"/>
    <w:rsid w:val="009D0AFC"/>
    <w:rsid w:val="009D2297"/>
    <w:rsid w:val="009D3923"/>
    <w:rsid w:val="009D4003"/>
    <w:rsid w:val="009D6BF6"/>
    <w:rsid w:val="009E0339"/>
    <w:rsid w:val="009E1E89"/>
    <w:rsid w:val="009E2E29"/>
    <w:rsid w:val="009E38CF"/>
    <w:rsid w:val="009E3BD6"/>
    <w:rsid w:val="009E5024"/>
    <w:rsid w:val="009E73C2"/>
    <w:rsid w:val="009F0F9E"/>
    <w:rsid w:val="009F1722"/>
    <w:rsid w:val="009F2AA1"/>
    <w:rsid w:val="009F40CF"/>
    <w:rsid w:val="009F4C5F"/>
    <w:rsid w:val="009F4EE7"/>
    <w:rsid w:val="009F541C"/>
    <w:rsid w:val="009F5BDF"/>
    <w:rsid w:val="00A0010E"/>
    <w:rsid w:val="00A01F2C"/>
    <w:rsid w:val="00A05207"/>
    <w:rsid w:val="00A1200C"/>
    <w:rsid w:val="00A14378"/>
    <w:rsid w:val="00A148FB"/>
    <w:rsid w:val="00A22090"/>
    <w:rsid w:val="00A2515B"/>
    <w:rsid w:val="00A370D5"/>
    <w:rsid w:val="00A372C5"/>
    <w:rsid w:val="00A40FCE"/>
    <w:rsid w:val="00A417B9"/>
    <w:rsid w:val="00A428EC"/>
    <w:rsid w:val="00A4570E"/>
    <w:rsid w:val="00A45A6A"/>
    <w:rsid w:val="00A46D5D"/>
    <w:rsid w:val="00A50E19"/>
    <w:rsid w:val="00A54AB7"/>
    <w:rsid w:val="00A560AB"/>
    <w:rsid w:val="00A562E6"/>
    <w:rsid w:val="00A56904"/>
    <w:rsid w:val="00A654B9"/>
    <w:rsid w:val="00A6670A"/>
    <w:rsid w:val="00A74572"/>
    <w:rsid w:val="00A75609"/>
    <w:rsid w:val="00A7572C"/>
    <w:rsid w:val="00A75B50"/>
    <w:rsid w:val="00A76DBA"/>
    <w:rsid w:val="00A7706A"/>
    <w:rsid w:val="00A775F1"/>
    <w:rsid w:val="00A8064F"/>
    <w:rsid w:val="00A80B77"/>
    <w:rsid w:val="00A83377"/>
    <w:rsid w:val="00A86B66"/>
    <w:rsid w:val="00A900BB"/>
    <w:rsid w:val="00A905D8"/>
    <w:rsid w:val="00A93313"/>
    <w:rsid w:val="00A9350C"/>
    <w:rsid w:val="00A93DBB"/>
    <w:rsid w:val="00A94BBB"/>
    <w:rsid w:val="00AA0596"/>
    <w:rsid w:val="00AA2810"/>
    <w:rsid w:val="00AA544F"/>
    <w:rsid w:val="00AA5702"/>
    <w:rsid w:val="00AA5B7C"/>
    <w:rsid w:val="00AB05FF"/>
    <w:rsid w:val="00AB354E"/>
    <w:rsid w:val="00AB5BCB"/>
    <w:rsid w:val="00AB6BEC"/>
    <w:rsid w:val="00AC05B0"/>
    <w:rsid w:val="00AC52F8"/>
    <w:rsid w:val="00AC557D"/>
    <w:rsid w:val="00AC77AB"/>
    <w:rsid w:val="00AD00A7"/>
    <w:rsid w:val="00AE0148"/>
    <w:rsid w:val="00AE02F1"/>
    <w:rsid w:val="00AE17BA"/>
    <w:rsid w:val="00AE28DE"/>
    <w:rsid w:val="00AE2ACB"/>
    <w:rsid w:val="00AE359D"/>
    <w:rsid w:val="00AE41C3"/>
    <w:rsid w:val="00AE4BB5"/>
    <w:rsid w:val="00AF05DC"/>
    <w:rsid w:val="00AF1440"/>
    <w:rsid w:val="00AF22EB"/>
    <w:rsid w:val="00AF249E"/>
    <w:rsid w:val="00AF3F5F"/>
    <w:rsid w:val="00AF44CD"/>
    <w:rsid w:val="00AF5599"/>
    <w:rsid w:val="00AF7D8C"/>
    <w:rsid w:val="00B02717"/>
    <w:rsid w:val="00B02F97"/>
    <w:rsid w:val="00B05E09"/>
    <w:rsid w:val="00B0799B"/>
    <w:rsid w:val="00B10538"/>
    <w:rsid w:val="00B11285"/>
    <w:rsid w:val="00B1796C"/>
    <w:rsid w:val="00B21A50"/>
    <w:rsid w:val="00B22270"/>
    <w:rsid w:val="00B228E8"/>
    <w:rsid w:val="00B235A4"/>
    <w:rsid w:val="00B24879"/>
    <w:rsid w:val="00B267C1"/>
    <w:rsid w:val="00B27025"/>
    <w:rsid w:val="00B31717"/>
    <w:rsid w:val="00B320A9"/>
    <w:rsid w:val="00B343DC"/>
    <w:rsid w:val="00B354E6"/>
    <w:rsid w:val="00B35B43"/>
    <w:rsid w:val="00B40550"/>
    <w:rsid w:val="00B41163"/>
    <w:rsid w:val="00B4120D"/>
    <w:rsid w:val="00B41EE3"/>
    <w:rsid w:val="00B425BB"/>
    <w:rsid w:val="00B44571"/>
    <w:rsid w:val="00B4489D"/>
    <w:rsid w:val="00B44AC1"/>
    <w:rsid w:val="00B44EED"/>
    <w:rsid w:val="00B460F9"/>
    <w:rsid w:val="00B46143"/>
    <w:rsid w:val="00B51EBE"/>
    <w:rsid w:val="00B52FCC"/>
    <w:rsid w:val="00B53084"/>
    <w:rsid w:val="00B543FA"/>
    <w:rsid w:val="00B55F59"/>
    <w:rsid w:val="00B560A2"/>
    <w:rsid w:val="00B5681A"/>
    <w:rsid w:val="00B570F2"/>
    <w:rsid w:val="00B70030"/>
    <w:rsid w:val="00B709C5"/>
    <w:rsid w:val="00B70D2B"/>
    <w:rsid w:val="00B76A05"/>
    <w:rsid w:val="00B770CD"/>
    <w:rsid w:val="00B80164"/>
    <w:rsid w:val="00B8017A"/>
    <w:rsid w:val="00B8184B"/>
    <w:rsid w:val="00B83254"/>
    <w:rsid w:val="00B8400C"/>
    <w:rsid w:val="00B9398D"/>
    <w:rsid w:val="00B97935"/>
    <w:rsid w:val="00B97B2D"/>
    <w:rsid w:val="00BA3E95"/>
    <w:rsid w:val="00BB1EC0"/>
    <w:rsid w:val="00BB239C"/>
    <w:rsid w:val="00BB2F63"/>
    <w:rsid w:val="00BC0BFD"/>
    <w:rsid w:val="00BC10AE"/>
    <w:rsid w:val="00BC134A"/>
    <w:rsid w:val="00BD0A79"/>
    <w:rsid w:val="00BD0B23"/>
    <w:rsid w:val="00BD45B8"/>
    <w:rsid w:val="00BE4516"/>
    <w:rsid w:val="00BE6FFD"/>
    <w:rsid w:val="00BF0559"/>
    <w:rsid w:val="00BF15A7"/>
    <w:rsid w:val="00BF1B1F"/>
    <w:rsid w:val="00BF231D"/>
    <w:rsid w:val="00BF25C9"/>
    <w:rsid w:val="00BF3A3C"/>
    <w:rsid w:val="00BF7E31"/>
    <w:rsid w:val="00C040FC"/>
    <w:rsid w:val="00C04E69"/>
    <w:rsid w:val="00C06A95"/>
    <w:rsid w:val="00C11B92"/>
    <w:rsid w:val="00C12E5F"/>
    <w:rsid w:val="00C13D52"/>
    <w:rsid w:val="00C13E63"/>
    <w:rsid w:val="00C16CE1"/>
    <w:rsid w:val="00C23AEE"/>
    <w:rsid w:val="00C242D3"/>
    <w:rsid w:val="00C2488A"/>
    <w:rsid w:val="00C24970"/>
    <w:rsid w:val="00C25E28"/>
    <w:rsid w:val="00C273F1"/>
    <w:rsid w:val="00C302A0"/>
    <w:rsid w:val="00C3270A"/>
    <w:rsid w:val="00C34174"/>
    <w:rsid w:val="00C401E1"/>
    <w:rsid w:val="00C40F22"/>
    <w:rsid w:val="00C41604"/>
    <w:rsid w:val="00C41E87"/>
    <w:rsid w:val="00C4394F"/>
    <w:rsid w:val="00C45A81"/>
    <w:rsid w:val="00C46D48"/>
    <w:rsid w:val="00C51F54"/>
    <w:rsid w:val="00C54262"/>
    <w:rsid w:val="00C55C44"/>
    <w:rsid w:val="00C571DA"/>
    <w:rsid w:val="00C62193"/>
    <w:rsid w:val="00C62A5F"/>
    <w:rsid w:val="00C66858"/>
    <w:rsid w:val="00C66878"/>
    <w:rsid w:val="00C66ADB"/>
    <w:rsid w:val="00C66E9C"/>
    <w:rsid w:val="00C67064"/>
    <w:rsid w:val="00C6716F"/>
    <w:rsid w:val="00C678E1"/>
    <w:rsid w:val="00C74330"/>
    <w:rsid w:val="00C75CDA"/>
    <w:rsid w:val="00C77464"/>
    <w:rsid w:val="00C815DE"/>
    <w:rsid w:val="00C84890"/>
    <w:rsid w:val="00C90509"/>
    <w:rsid w:val="00C94881"/>
    <w:rsid w:val="00C94E5C"/>
    <w:rsid w:val="00C965EB"/>
    <w:rsid w:val="00CA478B"/>
    <w:rsid w:val="00CA52DB"/>
    <w:rsid w:val="00CA7654"/>
    <w:rsid w:val="00CB4E58"/>
    <w:rsid w:val="00CB7685"/>
    <w:rsid w:val="00CC6492"/>
    <w:rsid w:val="00CC6D1C"/>
    <w:rsid w:val="00CD1035"/>
    <w:rsid w:val="00CD2B8D"/>
    <w:rsid w:val="00CD347D"/>
    <w:rsid w:val="00CD6C54"/>
    <w:rsid w:val="00CD7C88"/>
    <w:rsid w:val="00CE574A"/>
    <w:rsid w:val="00CE7D20"/>
    <w:rsid w:val="00CF3102"/>
    <w:rsid w:val="00CF516B"/>
    <w:rsid w:val="00CF52F3"/>
    <w:rsid w:val="00CF58E5"/>
    <w:rsid w:val="00D0283B"/>
    <w:rsid w:val="00D03F4B"/>
    <w:rsid w:val="00D05E76"/>
    <w:rsid w:val="00D12489"/>
    <w:rsid w:val="00D16857"/>
    <w:rsid w:val="00D17569"/>
    <w:rsid w:val="00D21222"/>
    <w:rsid w:val="00D22160"/>
    <w:rsid w:val="00D22746"/>
    <w:rsid w:val="00D248BB"/>
    <w:rsid w:val="00D25F09"/>
    <w:rsid w:val="00D30096"/>
    <w:rsid w:val="00D30ADB"/>
    <w:rsid w:val="00D30C8B"/>
    <w:rsid w:val="00D37BC4"/>
    <w:rsid w:val="00D4059A"/>
    <w:rsid w:val="00D40818"/>
    <w:rsid w:val="00D41170"/>
    <w:rsid w:val="00D46991"/>
    <w:rsid w:val="00D46E6D"/>
    <w:rsid w:val="00D5321C"/>
    <w:rsid w:val="00D57C0C"/>
    <w:rsid w:val="00D60D6E"/>
    <w:rsid w:val="00D65D22"/>
    <w:rsid w:val="00D664A0"/>
    <w:rsid w:val="00D666CB"/>
    <w:rsid w:val="00D6759A"/>
    <w:rsid w:val="00D70234"/>
    <w:rsid w:val="00D73B5F"/>
    <w:rsid w:val="00D740BF"/>
    <w:rsid w:val="00D76B9F"/>
    <w:rsid w:val="00D807B9"/>
    <w:rsid w:val="00D81FD1"/>
    <w:rsid w:val="00D82C4D"/>
    <w:rsid w:val="00D85D2F"/>
    <w:rsid w:val="00D85EB5"/>
    <w:rsid w:val="00D86E21"/>
    <w:rsid w:val="00D87718"/>
    <w:rsid w:val="00D93E48"/>
    <w:rsid w:val="00D966AE"/>
    <w:rsid w:val="00DA1115"/>
    <w:rsid w:val="00DA2750"/>
    <w:rsid w:val="00DA2C8E"/>
    <w:rsid w:val="00DB0674"/>
    <w:rsid w:val="00DB1461"/>
    <w:rsid w:val="00DB32D2"/>
    <w:rsid w:val="00DC07E2"/>
    <w:rsid w:val="00DC174A"/>
    <w:rsid w:val="00DC6984"/>
    <w:rsid w:val="00DD5388"/>
    <w:rsid w:val="00DD6CD6"/>
    <w:rsid w:val="00DE0AC6"/>
    <w:rsid w:val="00DE2147"/>
    <w:rsid w:val="00DE24B2"/>
    <w:rsid w:val="00DE348C"/>
    <w:rsid w:val="00DE6F2B"/>
    <w:rsid w:val="00DF0345"/>
    <w:rsid w:val="00DF07EF"/>
    <w:rsid w:val="00DF5889"/>
    <w:rsid w:val="00DF73C6"/>
    <w:rsid w:val="00DF7551"/>
    <w:rsid w:val="00DF7ED5"/>
    <w:rsid w:val="00E041F0"/>
    <w:rsid w:val="00E046E7"/>
    <w:rsid w:val="00E07B2D"/>
    <w:rsid w:val="00E07BEF"/>
    <w:rsid w:val="00E10B5F"/>
    <w:rsid w:val="00E12704"/>
    <w:rsid w:val="00E13963"/>
    <w:rsid w:val="00E15190"/>
    <w:rsid w:val="00E22166"/>
    <w:rsid w:val="00E2444B"/>
    <w:rsid w:val="00E24D09"/>
    <w:rsid w:val="00E2662C"/>
    <w:rsid w:val="00E329B6"/>
    <w:rsid w:val="00E32E2A"/>
    <w:rsid w:val="00E3691A"/>
    <w:rsid w:val="00E42F57"/>
    <w:rsid w:val="00E45108"/>
    <w:rsid w:val="00E505A4"/>
    <w:rsid w:val="00E50C67"/>
    <w:rsid w:val="00E52082"/>
    <w:rsid w:val="00E533CE"/>
    <w:rsid w:val="00E534CE"/>
    <w:rsid w:val="00E54345"/>
    <w:rsid w:val="00E55E07"/>
    <w:rsid w:val="00E67AE2"/>
    <w:rsid w:val="00E74E39"/>
    <w:rsid w:val="00E750B0"/>
    <w:rsid w:val="00E80F40"/>
    <w:rsid w:val="00E814F5"/>
    <w:rsid w:val="00E8317D"/>
    <w:rsid w:val="00E86C17"/>
    <w:rsid w:val="00E907D7"/>
    <w:rsid w:val="00E948F8"/>
    <w:rsid w:val="00E96B98"/>
    <w:rsid w:val="00E97D8E"/>
    <w:rsid w:val="00EA393A"/>
    <w:rsid w:val="00EA3A31"/>
    <w:rsid w:val="00EA42B1"/>
    <w:rsid w:val="00EA5442"/>
    <w:rsid w:val="00EA75F5"/>
    <w:rsid w:val="00EB300F"/>
    <w:rsid w:val="00EB41DD"/>
    <w:rsid w:val="00EB43D3"/>
    <w:rsid w:val="00EB6C5B"/>
    <w:rsid w:val="00EB7332"/>
    <w:rsid w:val="00EC0A62"/>
    <w:rsid w:val="00EC1241"/>
    <w:rsid w:val="00EC2D0B"/>
    <w:rsid w:val="00EC448B"/>
    <w:rsid w:val="00EC73B1"/>
    <w:rsid w:val="00EC7432"/>
    <w:rsid w:val="00ED1608"/>
    <w:rsid w:val="00ED1622"/>
    <w:rsid w:val="00ED1C95"/>
    <w:rsid w:val="00ED2DBC"/>
    <w:rsid w:val="00ED332C"/>
    <w:rsid w:val="00ED3447"/>
    <w:rsid w:val="00ED380E"/>
    <w:rsid w:val="00ED4103"/>
    <w:rsid w:val="00ED73BA"/>
    <w:rsid w:val="00EE07ED"/>
    <w:rsid w:val="00EE1E6E"/>
    <w:rsid w:val="00EE2C03"/>
    <w:rsid w:val="00EE3177"/>
    <w:rsid w:val="00EE77A1"/>
    <w:rsid w:val="00EE7ACF"/>
    <w:rsid w:val="00EF1C49"/>
    <w:rsid w:val="00EF2570"/>
    <w:rsid w:val="00EF3570"/>
    <w:rsid w:val="00EF772F"/>
    <w:rsid w:val="00EF7C1A"/>
    <w:rsid w:val="00EF7D1D"/>
    <w:rsid w:val="00F008E9"/>
    <w:rsid w:val="00F077DE"/>
    <w:rsid w:val="00F07F55"/>
    <w:rsid w:val="00F134A5"/>
    <w:rsid w:val="00F135F6"/>
    <w:rsid w:val="00F22493"/>
    <w:rsid w:val="00F2292E"/>
    <w:rsid w:val="00F25E78"/>
    <w:rsid w:val="00F31D4F"/>
    <w:rsid w:val="00F33BC8"/>
    <w:rsid w:val="00F345B8"/>
    <w:rsid w:val="00F377C9"/>
    <w:rsid w:val="00F40221"/>
    <w:rsid w:val="00F4062E"/>
    <w:rsid w:val="00F40E95"/>
    <w:rsid w:val="00F43AF7"/>
    <w:rsid w:val="00F44CFC"/>
    <w:rsid w:val="00F51C73"/>
    <w:rsid w:val="00F5266C"/>
    <w:rsid w:val="00F5425B"/>
    <w:rsid w:val="00F556CF"/>
    <w:rsid w:val="00F578D4"/>
    <w:rsid w:val="00F60241"/>
    <w:rsid w:val="00F60F19"/>
    <w:rsid w:val="00F63061"/>
    <w:rsid w:val="00F726A1"/>
    <w:rsid w:val="00F76062"/>
    <w:rsid w:val="00F77410"/>
    <w:rsid w:val="00F77F87"/>
    <w:rsid w:val="00F8003C"/>
    <w:rsid w:val="00F80C42"/>
    <w:rsid w:val="00F81BB7"/>
    <w:rsid w:val="00F820FE"/>
    <w:rsid w:val="00F83480"/>
    <w:rsid w:val="00F92133"/>
    <w:rsid w:val="00F9630A"/>
    <w:rsid w:val="00F97C3C"/>
    <w:rsid w:val="00FA07E1"/>
    <w:rsid w:val="00FA3977"/>
    <w:rsid w:val="00FA39B8"/>
    <w:rsid w:val="00FB1AD4"/>
    <w:rsid w:val="00FB42B5"/>
    <w:rsid w:val="00FC21A4"/>
    <w:rsid w:val="00FD7BFC"/>
    <w:rsid w:val="00FE10BE"/>
    <w:rsid w:val="00FE3B1A"/>
    <w:rsid w:val="00FE3C8A"/>
    <w:rsid w:val="00FE5395"/>
    <w:rsid w:val="00FF01C1"/>
    <w:rsid w:val="00FF08B3"/>
    <w:rsid w:val="00FF1AF2"/>
    <w:rsid w:val="00FF574F"/>
    <w:rsid w:val="00FF7C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25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header"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A654B9"/>
    <w:pPr>
      <w:spacing w:after="200" w:line="276" w:lineRule="auto"/>
    </w:pPr>
    <w:rPr>
      <w:lang w:val="en-US" w:eastAsia="en-US"/>
    </w:rPr>
  </w:style>
  <w:style w:type="paragraph" w:styleId="Heading1">
    <w:name w:val="heading 1"/>
    <w:basedOn w:val="Normal"/>
    <w:next w:val="Normal"/>
    <w:link w:val="Heading1Char"/>
    <w:uiPriority w:val="99"/>
    <w:qFormat/>
    <w:rsid w:val="0036077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6077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locked/>
    <w:rsid w:val="001E32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077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6077B"/>
    <w:rPr>
      <w:rFonts w:ascii="Cambria" w:hAnsi="Cambria" w:cs="Times New Roman"/>
      <w:b/>
      <w:bCs/>
      <w:color w:val="4F81BD"/>
      <w:sz w:val="26"/>
      <w:szCs w:val="26"/>
    </w:rPr>
  </w:style>
  <w:style w:type="paragraph" w:styleId="ListParagraph">
    <w:name w:val="List Paragraph"/>
    <w:basedOn w:val="Normal"/>
    <w:link w:val="ListParagraphChar"/>
    <w:uiPriority w:val="99"/>
    <w:qFormat/>
    <w:rsid w:val="0073076E"/>
    <w:pPr>
      <w:ind w:left="720"/>
      <w:contextualSpacing/>
    </w:pPr>
  </w:style>
  <w:style w:type="paragraph" w:customStyle="1" w:styleId="Default">
    <w:name w:val="Default"/>
    <w:uiPriority w:val="99"/>
    <w:rsid w:val="00AE2ACB"/>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E2ACB"/>
    <w:rPr>
      <w:rFonts w:cs="Times New Roman"/>
      <w:color w:val="auto"/>
    </w:rPr>
  </w:style>
  <w:style w:type="paragraph" w:customStyle="1" w:styleId="CM3">
    <w:name w:val="CM3"/>
    <w:basedOn w:val="Default"/>
    <w:next w:val="Default"/>
    <w:uiPriority w:val="99"/>
    <w:rsid w:val="00AE2ACB"/>
    <w:rPr>
      <w:rFonts w:cs="Times New Roman"/>
      <w:color w:val="auto"/>
    </w:rPr>
  </w:style>
  <w:style w:type="paragraph" w:styleId="FootnoteText">
    <w:name w:val="footnote text"/>
    <w:aliases w:val="Footnote,Char1 Char,Footnote Char1"/>
    <w:basedOn w:val="Normal"/>
    <w:link w:val="FootnoteTextChar"/>
    <w:uiPriority w:val="99"/>
    <w:rsid w:val="00F077DE"/>
    <w:pPr>
      <w:spacing w:after="120" w:line="240" w:lineRule="auto"/>
      <w:jc w:val="both"/>
    </w:pPr>
    <w:rPr>
      <w:rFonts w:ascii="Times New Roman" w:eastAsia="Times New Roman" w:hAnsi="Times New Roman"/>
      <w:sz w:val="20"/>
      <w:szCs w:val="20"/>
    </w:rPr>
  </w:style>
  <w:style w:type="character" w:customStyle="1" w:styleId="FootnoteTextChar">
    <w:name w:val="Footnote Text Char"/>
    <w:aliases w:val="Footnote Char,Char1 Char Char,Footnote Char1 Char"/>
    <w:basedOn w:val="DefaultParagraphFont"/>
    <w:link w:val="FootnoteText"/>
    <w:uiPriority w:val="99"/>
    <w:locked/>
    <w:rsid w:val="00F077DE"/>
    <w:rPr>
      <w:rFonts w:ascii="Times New Roman" w:hAnsi="Times New Roman" w:cs="Times New Roman"/>
      <w:sz w:val="20"/>
      <w:szCs w:val="20"/>
    </w:rPr>
  </w:style>
  <w:style w:type="character" w:styleId="FootnoteReference">
    <w:name w:val="footnote reference"/>
    <w:basedOn w:val="DefaultParagraphFont"/>
    <w:uiPriority w:val="99"/>
    <w:rsid w:val="00F077DE"/>
    <w:rPr>
      <w:rFonts w:cs="Times New Roman"/>
      <w:vertAlign w:val="superscript"/>
    </w:rPr>
  </w:style>
  <w:style w:type="character" w:styleId="CommentReference">
    <w:name w:val="annotation reference"/>
    <w:basedOn w:val="DefaultParagraphFont"/>
    <w:uiPriority w:val="99"/>
    <w:rsid w:val="00F077DE"/>
    <w:rPr>
      <w:rFonts w:cs="Times New Roman"/>
      <w:sz w:val="16"/>
    </w:rPr>
  </w:style>
  <w:style w:type="paragraph" w:styleId="CommentText">
    <w:name w:val="annotation text"/>
    <w:basedOn w:val="Normal"/>
    <w:link w:val="CommentTextChar"/>
    <w:uiPriority w:val="99"/>
    <w:rsid w:val="00F077DE"/>
    <w:pPr>
      <w:keepNext/>
      <w:spacing w:after="0" w:line="240" w:lineRule="auto"/>
      <w:jc w:val="both"/>
    </w:pPr>
    <w:rPr>
      <w:rFonts w:ascii="Verdana" w:eastAsia="Times New Roman" w:hAnsi="Verdana"/>
      <w:sz w:val="20"/>
      <w:szCs w:val="20"/>
    </w:rPr>
  </w:style>
  <w:style w:type="character" w:customStyle="1" w:styleId="CommentTextChar">
    <w:name w:val="Comment Text Char"/>
    <w:basedOn w:val="DefaultParagraphFont"/>
    <w:link w:val="CommentText"/>
    <w:uiPriority w:val="99"/>
    <w:locked/>
    <w:rsid w:val="00F077DE"/>
    <w:rPr>
      <w:rFonts w:ascii="Verdana" w:hAnsi="Verdana" w:cs="Times New Roman"/>
      <w:sz w:val="20"/>
      <w:szCs w:val="20"/>
    </w:rPr>
  </w:style>
  <w:style w:type="paragraph" w:styleId="BalloonText">
    <w:name w:val="Balloon Text"/>
    <w:basedOn w:val="Normal"/>
    <w:link w:val="BalloonTextChar"/>
    <w:uiPriority w:val="99"/>
    <w:semiHidden/>
    <w:rsid w:val="00F07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77DE"/>
    <w:rPr>
      <w:rFonts w:ascii="Tahoma" w:hAnsi="Tahoma" w:cs="Tahoma"/>
      <w:sz w:val="16"/>
      <w:szCs w:val="16"/>
    </w:rPr>
  </w:style>
  <w:style w:type="paragraph" w:styleId="BodyText">
    <w:name w:val="Body Text"/>
    <w:aliases w:val="block style,Body,Standard paragraph,b"/>
    <w:basedOn w:val="Normal"/>
    <w:link w:val="BodyTextChar"/>
    <w:uiPriority w:val="99"/>
    <w:rsid w:val="00F077DE"/>
    <w:pPr>
      <w:keepNext/>
      <w:spacing w:after="0" w:line="240" w:lineRule="auto"/>
      <w:jc w:val="both"/>
    </w:pPr>
    <w:rPr>
      <w:rFonts w:ascii="Verdana" w:eastAsia="Times New Roman" w:hAnsi="Verdana"/>
      <w:sz w:val="28"/>
      <w:szCs w:val="20"/>
    </w:rPr>
  </w:style>
  <w:style w:type="character" w:customStyle="1" w:styleId="BodyTextChar">
    <w:name w:val="Body Text Char"/>
    <w:aliases w:val="block style Char,Body Char,Standard paragraph Char,b Char"/>
    <w:basedOn w:val="DefaultParagraphFont"/>
    <w:link w:val="BodyText"/>
    <w:uiPriority w:val="99"/>
    <w:locked/>
    <w:rsid w:val="00F077DE"/>
    <w:rPr>
      <w:rFonts w:ascii="Verdana" w:hAnsi="Verdana" w:cs="Times New Roman"/>
      <w:sz w:val="20"/>
      <w:szCs w:val="20"/>
    </w:rPr>
  </w:style>
  <w:style w:type="character" w:customStyle="1" w:styleId="apple-converted-space">
    <w:name w:val="apple-converted-space"/>
    <w:basedOn w:val="DefaultParagraphFont"/>
    <w:uiPriority w:val="99"/>
    <w:rsid w:val="00F077DE"/>
    <w:rPr>
      <w:rFonts w:cs="Times New Roman"/>
    </w:rPr>
  </w:style>
  <w:style w:type="character" w:customStyle="1" w:styleId="ListParagraphChar">
    <w:name w:val="List Paragraph Char"/>
    <w:link w:val="ListParagraph"/>
    <w:uiPriority w:val="99"/>
    <w:locked/>
    <w:rsid w:val="00D740BF"/>
  </w:style>
  <w:style w:type="paragraph" w:styleId="TOCHeading">
    <w:name w:val="TOC Heading"/>
    <w:basedOn w:val="Heading1"/>
    <w:next w:val="Normal"/>
    <w:uiPriority w:val="99"/>
    <w:qFormat/>
    <w:rsid w:val="00B10538"/>
    <w:pPr>
      <w:outlineLvl w:val="9"/>
    </w:pPr>
    <w:rPr>
      <w:lang w:eastAsia="ja-JP"/>
    </w:rPr>
  </w:style>
  <w:style w:type="paragraph" w:styleId="TOC1">
    <w:name w:val="toc 1"/>
    <w:basedOn w:val="Normal"/>
    <w:next w:val="Normal"/>
    <w:autoRedefine/>
    <w:uiPriority w:val="39"/>
    <w:rsid w:val="00B10538"/>
    <w:pPr>
      <w:spacing w:after="100"/>
    </w:pPr>
  </w:style>
  <w:style w:type="paragraph" w:styleId="TOC2">
    <w:name w:val="toc 2"/>
    <w:basedOn w:val="Normal"/>
    <w:next w:val="Normal"/>
    <w:autoRedefine/>
    <w:uiPriority w:val="39"/>
    <w:rsid w:val="00B10538"/>
    <w:pPr>
      <w:spacing w:after="100"/>
      <w:ind w:left="220"/>
    </w:pPr>
  </w:style>
  <w:style w:type="character" w:styleId="Hyperlink">
    <w:name w:val="Hyperlink"/>
    <w:basedOn w:val="DefaultParagraphFont"/>
    <w:uiPriority w:val="99"/>
    <w:rsid w:val="00B10538"/>
    <w:rPr>
      <w:rFonts w:cs="Times New Roman"/>
      <w:color w:val="0000FF"/>
      <w:u w:val="single"/>
    </w:rPr>
  </w:style>
  <w:style w:type="paragraph" w:styleId="Header">
    <w:name w:val="header"/>
    <w:basedOn w:val="Normal"/>
    <w:link w:val="HeaderChar"/>
    <w:uiPriority w:val="99"/>
    <w:rsid w:val="004B2DB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B2DB0"/>
    <w:rPr>
      <w:rFonts w:cs="Times New Roman"/>
    </w:rPr>
  </w:style>
  <w:style w:type="paragraph" w:styleId="Footer">
    <w:name w:val="footer"/>
    <w:basedOn w:val="Normal"/>
    <w:link w:val="FooterChar"/>
    <w:uiPriority w:val="99"/>
    <w:rsid w:val="004B2DB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B2DB0"/>
    <w:rPr>
      <w:rFonts w:cs="Times New Roman"/>
    </w:rPr>
  </w:style>
  <w:style w:type="paragraph" w:customStyle="1" w:styleId="Entry1withLine">
    <w:name w:val="Entry 1 with Line"/>
    <w:next w:val="Normal"/>
    <w:uiPriority w:val="99"/>
    <w:rsid w:val="0070572C"/>
    <w:pPr>
      <w:pBdr>
        <w:bottom w:val="single" w:sz="4" w:space="10" w:color="262727"/>
        <w:between w:val="single" w:sz="4" w:space="1" w:color="262727"/>
      </w:pBdr>
      <w:tabs>
        <w:tab w:val="left" w:pos="1843"/>
        <w:tab w:val="left" w:pos="2124"/>
        <w:tab w:val="left" w:pos="2832"/>
        <w:tab w:val="left" w:pos="6980"/>
      </w:tabs>
      <w:spacing w:after="200"/>
    </w:pPr>
    <w:rPr>
      <w:rFonts w:ascii="Trebuchet MS" w:hAnsi="Trebuchet MS"/>
      <w:color w:val="262727"/>
      <w:szCs w:val="24"/>
      <w:lang w:val="de-DE" w:eastAsia="en-US"/>
    </w:rPr>
  </w:style>
  <w:style w:type="character" w:customStyle="1" w:styleId="hps">
    <w:name w:val="hps"/>
    <w:uiPriority w:val="99"/>
    <w:rsid w:val="0070572C"/>
  </w:style>
  <w:style w:type="paragraph" w:styleId="NormalWeb">
    <w:name w:val="Normal (Web)"/>
    <w:basedOn w:val="Normal"/>
    <w:uiPriority w:val="99"/>
    <w:rsid w:val="001A2E3A"/>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basedOn w:val="DefaultParagraphFont"/>
    <w:uiPriority w:val="99"/>
    <w:qFormat/>
    <w:rsid w:val="001A2E3A"/>
    <w:rPr>
      <w:rFonts w:cs="Times New Roman"/>
      <w:b/>
    </w:rPr>
  </w:style>
  <w:style w:type="paragraph" w:customStyle="1" w:styleId="EndpageText">
    <w:name w:val="End page Text"/>
    <w:basedOn w:val="Normal"/>
    <w:uiPriority w:val="99"/>
    <w:rsid w:val="001A2E3A"/>
    <w:pPr>
      <w:spacing w:after="0" w:line="260" w:lineRule="exact"/>
      <w:ind w:left="142"/>
    </w:pPr>
    <w:rPr>
      <w:rFonts w:ascii="Arial" w:eastAsia="Times New Roman" w:hAnsi="Arial"/>
      <w:sz w:val="20"/>
      <w:szCs w:val="24"/>
      <w:lang w:val="en-GB"/>
    </w:rPr>
  </w:style>
  <w:style w:type="paragraph" w:customStyle="1" w:styleId="center1">
    <w:name w:val="center1"/>
    <w:basedOn w:val="Normal"/>
    <w:uiPriority w:val="99"/>
    <w:rsid w:val="001A2E3A"/>
    <w:pPr>
      <w:spacing w:before="100" w:beforeAutospacing="1" w:after="240" w:line="240" w:lineRule="auto"/>
      <w:jc w:val="center"/>
    </w:pPr>
    <w:rPr>
      <w:rFonts w:ascii="Times New Roman" w:eastAsia="Times New Roman" w:hAnsi="Times New Roman"/>
      <w:color w:val="000000"/>
      <w:sz w:val="24"/>
      <w:szCs w:val="24"/>
      <w:lang w:val="en-GB" w:eastAsia="en-GB"/>
    </w:rPr>
  </w:style>
  <w:style w:type="paragraph" w:styleId="TOC3">
    <w:name w:val="toc 3"/>
    <w:basedOn w:val="Normal"/>
    <w:next w:val="Normal"/>
    <w:autoRedefine/>
    <w:uiPriority w:val="39"/>
    <w:rsid w:val="00014775"/>
    <w:pPr>
      <w:spacing w:after="100"/>
      <w:ind w:left="440"/>
    </w:pPr>
  </w:style>
  <w:style w:type="character" w:styleId="FollowedHyperlink">
    <w:name w:val="FollowedHyperlink"/>
    <w:basedOn w:val="DefaultParagraphFont"/>
    <w:uiPriority w:val="99"/>
    <w:semiHidden/>
    <w:rsid w:val="0025332A"/>
    <w:rPr>
      <w:rFonts w:cs="Times New Roman"/>
      <w:color w:val="800080"/>
      <w:u w:val="single"/>
    </w:rPr>
  </w:style>
  <w:style w:type="paragraph" w:styleId="CommentSubject">
    <w:name w:val="annotation subject"/>
    <w:basedOn w:val="CommentText"/>
    <w:next w:val="CommentText"/>
    <w:link w:val="CommentSubjectChar"/>
    <w:uiPriority w:val="99"/>
    <w:semiHidden/>
    <w:rsid w:val="00470B28"/>
    <w:pPr>
      <w:keepNext w:val="0"/>
      <w:spacing w:after="200"/>
      <w:jc w:val="left"/>
    </w:pPr>
    <w:rPr>
      <w:rFonts w:ascii="Calibri" w:eastAsia="Calibri" w:hAnsi="Calibri"/>
      <w:b/>
      <w:bCs/>
    </w:rPr>
  </w:style>
  <w:style w:type="character" w:customStyle="1" w:styleId="CommentSubjectChar">
    <w:name w:val="Comment Subject Char"/>
    <w:basedOn w:val="CommentTextChar"/>
    <w:link w:val="CommentSubject"/>
    <w:uiPriority w:val="99"/>
    <w:semiHidden/>
    <w:locked/>
    <w:rsid w:val="00470B28"/>
    <w:rPr>
      <w:rFonts w:ascii="Verdana" w:hAnsi="Verdana" w:cs="Times New Roman"/>
      <w:b/>
      <w:bCs/>
      <w:sz w:val="20"/>
      <w:szCs w:val="20"/>
    </w:rPr>
  </w:style>
  <w:style w:type="paragraph" w:styleId="Revision">
    <w:name w:val="Revision"/>
    <w:hidden/>
    <w:uiPriority w:val="99"/>
    <w:semiHidden/>
    <w:rsid w:val="00957315"/>
    <w:rPr>
      <w:lang w:val="en-US" w:eastAsia="en-US"/>
    </w:rPr>
  </w:style>
  <w:style w:type="character" w:customStyle="1" w:styleId="Heading3Char">
    <w:name w:val="Heading 3 Char"/>
    <w:basedOn w:val="DefaultParagraphFont"/>
    <w:link w:val="Heading3"/>
    <w:rsid w:val="001E3217"/>
    <w:rPr>
      <w:rFonts w:asciiTheme="majorHAnsi" w:eastAsiaTheme="majorEastAsia" w:hAnsiTheme="majorHAnsi" w:cstheme="majorBidi"/>
      <w:color w:val="243F60" w:themeColor="accent1" w:themeShade="7F"/>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header"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A654B9"/>
    <w:pPr>
      <w:spacing w:after="200" w:line="276" w:lineRule="auto"/>
    </w:pPr>
    <w:rPr>
      <w:lang w:val="en-US" w:eastAsia="en-US"/>
    </w:rPr>
  </w:style>
  <w:style w:type="paragraph" w:styleId="Heading1">
    <w:name w:val="heading 1"/>
    <w:basedOn w:val="Normal"/>
    <w:next w:val="Normal"/>
    <w:link w:val="Heading1Char"/>
    <w:uiPriority w:val="99"/>
    <w:qFormat/>
    <w:rsid w:val="0036077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6077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locked/>
    <w:rsid w:val="001E32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077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6077B"/>
    <w:rPr>
      <w:rFonts w:ascii="Cambria" w:hAnsi="Cambria" w:cs="Times New Roman"/>
      <w:b/>
      <w:bCs/>
      <w:color w:val="4F81BD"/>
      <w:sz w:val="26"/>
      <w:szCs w:val="26"/>
    </w:rPr>
  </w:style>
  <w:style w:type="paragraph" w:styleId="ListParagraph">
    <w:name w:val="List Paragraph"/>
    <w:basedOn w:val="Normal"/>
    <w:link w:val="ListParagraphChar"/>
    <w:uiPriority w:val="99"/>
    <w:qFormat/>
    <w:rsid w:val="0073076E"/>
    <w:pPr>
      <w:ind w:left="720"/>
      <w:contextualSpacing/>
    </w:pPr>
  </w:style>
  <w:style w:type="paragraph" w:customStyle="1" w:styleId="Default">
    <w:name w:val="Default"/>
    <w:uiPriority w:val="99"/>
    <w:rsid w:val="00AE2ACB"/>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E2ACB"/>
    <w:rPr>
      <w:rFonts w:cs="Times New Roman"/>
      <w:color w:val="auto"/>
    </w:rPr>
  </w:style>
  <w:style w:type="paragraph" w:customStyle="1" w:styleId="CM3">
    <w:name w:val="CM3"/>
    <w:basedOn w:val="Default"/>
    <w:next w:val="Default"/>
    <w:uiPriority w:val="99"/>
    <w:rsid w:val="00AE2ACB"/>
    <w:rPr>
      <w:rFonts w:cs="Times New Roman"/>
      <w:color w:val="auto"/>
    </w:rPr>
  </w:style>
  <w:style w:type="paragraph" w:styleId="FootnoteText">
    <w:name w:val="footnote text"/>
    <w:aliases w:val="Footnote,Char1 Char,Footnote Char1"/>
    <w:basedOn w:val="Normal"/>
    <w:link w:val="FootnoteTextChar"/>
    <w:uiPriority w:val="99"/>
    <w:rsid w:val="00F077DE"/>
    <w:pPr>
      <w:spacing w:after="120" w:line="240" w:lineRule="auto"/>
      <w:jc w:val="both"/>
    </w:pPr>
    <w:rPr>
      <w:rFonts w:ascii="Times New Roman" w:eastAsia="Times New Roman" w:hAnsi="Times New Roman"/>
      <w:sz w:val="20"/>
      <w:szCs w:val="20"/>
    </w:rPr>
  </w:style>
  <w:style w:type="character" w:customStyle="1" w:styleId="FootnoteTextChar">
    <w:name w:val="Footnote Text Char"/>
    <w:aliases w:val="Footnote Char,Char1 Char Char,Footnote Char1 Char"/>
    <w:basedOn w:val="DefaultParagraphFont"/>
    <w:link w:val="FootnoteText"/>
    <w:uiPriority w:val="99"/>
    <w:locked/>
    <w:rsid w:val="00F077DE"/>
    <w:rPr>
      <w:rFonts w:ascii="Times New Roman" w:hAnsi="Times New Roman" w:cs="Times New Roman"/>
      <w:sz w:val="20"/>
      <w:szCs w:val="20"/>
    </w:rPr>
  </w:style>
  <w:style w:type="character" w:styleId="FootnoteReference">
    <w:name w:val="footnote reference"/>
    <w:basedOn w:val="DefaultParagraphFont"/>
    <w:uiPriority w:val="99"/>
    <w:rsid w:val="00F077DE"/>
    <w:rPr>
      <w:rFonts w:cs="Times New Roman"/>
      <w:vertAlign w:val="superscript"/>
    </w:rPr>
  </w:style>
  <w:style w:type="character" w:styleId="CommentReference">
    <w:name w:val="annotation reference"/>
    <w:basedOn w:val="DefaultParagraphFont"/>
    <w:uiPriority w:val="99"/>
    <w:rsid w:val="00F077DE"/>
    <w:rPr>
      <w:rFonts w:cs="Times New Roman"/>
      <w:sz w:val="16"/>
    </w:rPr>
  </w:style>
  <w:style w:type="paragraph" w:styleId="CommentText">
    <w:name w:val="annotation text"/>
    <w:basedOn w:val="Normal"/>
    <w:link w:val="CommentTextChar"/>
    <w:uiPriority w:val="99"/>
    <w:rsid w:val="00F077DE"/>
    <w:pPr>
      <w:keepNext/>
      <w:spacing w:after="0" w:line="240" w:lineRule="auto"/>
      <w:jc w:val="both"/>
    </w:pPr>
    <w:rPr>
      <w:rFonts w:ascii="Verdana" w:eastAsia="Times New Roman" w:hAnsi="Verdana"/>
      <w:sz w:val="20"/>
      <w:szCs w:val="20"/>
    </w:rPr>
  </w:style>
  <w:style w:type="character" w:customStyle="1" w:styleId="CommentTextChar">
    <w:name w:val="Comment Text Char"/>
    <w:basedOn w:val="DefaultParagraphFont"/>
    <w:link w:val="CommentText"/>
    <w:uiPriority w:val="99"/>
    <w:locked/>
    <w:rsid w:val="00F077DE"/>
    <w:rPr>
      <w:rFonts w:ascii="Verdana" w:hAnsi="Verdana" w:cs="Times New Roman"/>
      <w:sz w:val="20"/>
      <w:szCs w:val="20"/>
    </w:rPr>
  </w:style>
  <w:style w:type="paragraph" w:styleId="BalloonText">
    <w:name w:val="Balloon Text"/>
    <w:basedOn w:val="Normal"/>
    <w:link w:val="BalloonTextChar"/>
    <w:uiPriority w:val="99"/>
    <w:semiHidden/>
    <w:rsid w:val="00F07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77DE"/>
    <w:rPr>
      <w:rFonts w:ascii="Tahoma" w:hAnsi="Tahoma" w:cs="Tahoma"/>
      <w:sz w:val="16"/>
      <w:szCs w:val="16"/>
    </w:rPr>
  </w:style>
  <w:style w:type="paragraph" w:styleId="BodyText">
    <w:name w:val="Body Text"/>
    <w:aliases w:val="block style,Body,Standard paragraph,b"/>
    <w:basedOn w:val="Normal"/>
    <w:link w:val="BodyTextChar"/>
    <w:uiPriority w:val="99"/>
    <w:rsid w:val="00F077DE"/>
    <w:pPr>
      <w:keepNext/>
      <w:spacing w:after="0" w:line="240" w:lineRule="auto"/>
      <w:jc w:val="both"/>
    </w:pPr>
    <w:rPr>
      <w:rFonts w:ascii="Verdana" w:eastAsia="Times New Roman" w:hAnsi="Verdana"/>
      <w:sz w:val="28"/>
      <w:szCs w:val="20"/>
    </w:rPr>
  </w:style>
  <w:style w:type="character" w:customStyle="1" w:styleId="BodyTextChar">
    <w:name w:val="Body Text Char"/>
    <w:aliases w:val="block style Char,Body Char,Standard paragraph Char,b Char"/>
    <w:basedOn w:val="DefaultParagraphFont"/>
    <w:link w:val="BodyText"/>
    <w:uiPriority w:val="99"/>
    <w:locked/>
    <w:rsid w:val="00F077DE"/>
    <w:rPr>
      <w:rFonts w:ascii="Verdana" w:hAnsi="Verdana" w:cs="Times New Roman"/>
      <w:sz w:val="20"/>
      <w:szCs w:val="20"/>
    </w:rPr>
  </w:style>
  <w:style w:type="character" w:customStyle="1" w:styleId="apple-converted-space">
    <w:name w:val="apple-converted-space"/>
    <w:basedOn w:val="DefaultParagraphFont"/>
    <w:uiPriority w:val="99"/>
    <w:rsid w:val="00F077DE"/>
    <w:rPr>
      <w:rFonts w:cs="Times New Roman"/>
    </w:rPr>
  </w:style>
  <w:style w:type="character" w:customStyle="1" w:styleId="ListParagraphChar">
    <w:name w:val="List Paragraph Char"/>
    <w:link w:val="ListParagraph"/>
    <w:uiPriority w:val="99"/>
    <w:locked/>
    <w:rsid w:val="00D740BF"/>
  </w:style>
  <w:style w:type="paragraph" w:styleId="TOCHeading">
    <w:name w:val="TOC Heading"/>
    <w:basedOn w:val="Heading1"/>
    <w:next w:val="Normal"/>
    <w:uiPriority w:val="99"/>
    <w:qFormat/>
    <w:rsid w:val="00B10538"/>
    <w:pPr>
      <w:outlineLvl w:val="9"/>
    </w:pPr>
    <w:rPr>
      <w:lang w:eastAsia="ja-JP"/>
    </w:rPr>
  </w:style>
  <w:style w:type="paragraph" w:styleId="TOC1">
    <w:name w:val="toc 1"/>
    <w:basedOn w:val="Normal"/>
    <w:next w:val="Normal"/>
    <w:autoRedefine/>
    <w:uiPriority w:val="39"/>
    <w:rsid w:val="00B10538"/>
    <w:pPr>
      <w:spacing w:after="100"/>
    </w:pPr>
  </w:style>
  <w:style w:type="paragraph" w:styleId="TOC2">
    <w:name w:val="toc 2"/>
    <w:basedOn w:val="Normal"/>
    <w:next w:val="Normal"/>
    <w:autoRedefine/>
    <w:uiPriority w:val="39"/>
    <w:rsid w:val="00B10538"/>
    <w:pPr>
      <w:spacing w:after="100"/>
      <w:ind w:left="220"/>
    </w:pPr>
  </w:style>
  <w:style w:type="character" w:styleId="Hyperlink">
    <w:name w:val="Hyperlink"/>
    <w:basedOn w:val="DefaultParagraphFont"/>
    <w:uiPriority w:val="99"/>
    <w:rsid w:val="00B10538"/>
    <w:rPr>
      <w:rFonts w:cs="Times New Roman"/>
      <w:color w:val="0000FF"/>
      <w:u w:val="single"/>
    </w:rPr>
  </w:style>
  <w:style w:type="paragraph" w:styleId="Header">
    <w:name w:val="header"/>
    <w:basedOn w:val="Normal"/>
    <w:link w:val="HeaderChar"/>
    <w:uiPriority w:val="99"/>
    <w:rsid w:val="004B2DB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B2DB0"/>
    <w:rPr>
      <w:rFonts w:cs="Times New Roman"/>
    </w:rPr>
  </w:style>
  <w:style w:type="paragraph" w:styleId="Footer">
    <w:name w:val="footer"/>
    <w:basedOn w:val="Normal"/>
    <w:link w:val="FooterChar"/>
    <w:uiPriority w:val="99"/>
    <w:rsid w:val="004B2DB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B2DB0"/>
    <w:rPr>
      <w:rFonts w:cs="Times New Roman"/>
    </w:rPr>
  </w:style>
  <w:style w:type="paragraph" w:customStyle="1" w:styleId="Entry1withLine">
    <w:name w:val="Entry 1 with Line"/>
    <w:next w:val="Normal"/>
    <w:uiPriority w:val="99"/>
    <w:rsid w:val="0070572C"/>
    <w:pPr>
      <w:pBdr>
        <w:bottom w:val="single" w:sz="4" w:space="10" w:color="262727"/>
        <w:between w:val="single" w:sz="4" w:space="1" w:color="262727"/>
      </w:pBdr>
      <w:tabs>
        <w:tab w:val="left" w:pos="1843"/>
        <w:tab w:val="left" w:pos="2124"/>
        <w:tab w:val="left" w:pos="2832"/>
        <w:tab w:val="left" w:pos="6980"/>
      </w:tabs>
      <w:spacing w:after="200"/>
    </w:pPr>
    <w:rPr>
      <w:rFonts w:ascii="Trebuchet MS" w:hAnsi="Trebuchet MS"/>
      <w:color w:val="262727"/>
      <w:szCs w:val="24"/>
      <w:lang w:val="de-DE" w:eastAsia="en-US"/>
    </w:rPr>
  </w:style>
  <w:style w:type="character" w:customStyle="1" w:styleId="hps">
    <w:name w:val="hps"/>
    <w:uiPriority w:val="99"/>
    <w:rsid w:val="0070572C"/>
  </w:style>
  <w:style w:type="paragraph" w:styleId="NormalWeb">
    <w:name w:val="Normal (Web)"/>
    <w:basedOn w:val="Normal"/>
    <w:uiPriority w:val="99"/>
    <w:rsid w:val="001A2E3A"/>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basedOn w:val="DefaultParagraphFont"/>
    <w:uiPriority w:val="99"/>
    <w:qFormat/>
    <w:rsid w:val="001A2E3A"/>
    <w:rPr>
      <w:rFonts w:cs="Times New Roman"/>
      <w:b/>
    </w:rPr>
  </w:style>
  <w:style w:type="paragraph" w:customStyle="1" w:styleId="EndpageText">
    <w:name w:val="End page Text"/>
    <w:basedOn w:val="Normal"/>
    <w:uiPriority w:val="99"/>
    <w:rsid w:val="001A2E3A"/>
    <w:pPr>
      <w:spacing w:after="0" w:line="260" w:lineRule="exact"/>
      <w:ind w:left="142"/>
    </w:pPr>
    <w:rPr>
      <w:rFonts w:ascii="Arial" w:eastAsia="Times New Roman" w:hAnsi="Arial"/>
      <w:sz w:val="20"/>
      <w:szCs w:val="24"/>
      <w:lang w:val="en-GB"/>
    </w:rPr>
  </w:style>
  <w:style w:type="paragraph" w:customStyle="1" w:styleId="center1">
    <w:name w:val="center1"/>
    <w:basedOn w:val="Normal"/>
    <w:uiPriority w:val="99"/>
    <w:rsid w:val="001A2E3A"/>
    <w:pPr>
      <w:spacing w:before="100" w:beforeAutospacing="1" w:after="240" w:line="240" w:lineRule="auto"/>
      <w:jc w:val="center"/>
    </w:pPr>
    <w:rPr>
      <w:rFonts w:ascii="Times New Roman" w:eastAsia="Times New Roman" w:hAnsi="Times New Roman"/>
      <w:color w:val="000000"/>
      <w:sz w:val="24"/>
      <w:szCs w:val="24"/>
      <w:lang w:val="en-GB" w:eastAsia="en-GB"/>
    </w:rPr>
  </w:style>
  <w:style w:type="paragraph" w:styleId="TOC3">
    <w:name w:val="toc 3"/>
    <w:basedOn w:val="Normal"/>
    <w:next w:val="Normal"/>
    <w:autoRedefine/>
    <w:uiPriority w:val="39"/>
    <w:rsid w:val="00014775"/>
    <w:pPr>
      <w:spacing w:after="100"/>
      <w:ind w:left="440"/>
    </w:pPr>
  </w:style>
  <w:style w:type="character" w:styleId="FollowedHyperlink">
    <w:name w:val="FollowedHyperlink"/>
    <w:basedOn w:val="DefaultParagraphFont"/>
    <w:uiPriority w:val="99"/>
    <w:semiHidden/>
    <w:rsid w:val="0025332A"/>
    <w:rPr>
      <w:rFonts w:cs="Times New Roman"/>
      <w:color w:val="800080"/>
      <w:u w:val="single"/>
    </w:rPr>
  </w:style>
  <w:style w:type="paragraph" w:styleId="CommentSubject">
    <w:name w:val="annotation subject"/>
    <w:basedOn w:val="CommentText"/>
    <w:next w:val="CommentText"/>
    <w:link w:val="CommentSubjectChar"/>
    <w:uiPriority w:val="99"/>
    <w:semiHidden/>
    <w:rsid w:val="00470B28"/>
    <w:pPr>
      <w:keepNext w:val="0"/>
      <w:spacing w:after="200"/>
      <w:jc w:val="left"/>
    </w:pPr>
    <w:rPr>
      <w:rFonts w:ascii="Calibri" w:eastAsia="Calibri" w:hAnsi="Calibri"/>
      <w:b/>
      <w:bCs/>
    </w:rPr>
  </w:style>
  <w:style w:type="character" w:customStyle="1" w:styleId="CommentSubjectChar">
    <w:name w:val="Comment Subject Char"/>
    <w:basedOn w:val="CommentTextChar"/>
    <w:link w:val="CommentSubject"/>
    <w:uiPriority w:val="99"/>
    <w:semiHidden/>
    <w:locked/>
    <w:rsid w:val="00470B28"/>
    <w:rPr>
      <w:rFonts w:ascii="Verdana" w:hAnsi="Verdana" w:cs="Times New Roman"/>
      <w:b/>
      <w:bCs/>
      <w:sz w:val="20"/>
      <w:szCs w:val="20"/>
    </w:rPr>
  </w:style>
  <w:style w:type="paragraph" w:styleId="Revision">
    <w:name w:val="Revision"/>
    <w:hidden/>
    <w:uiPriority w:val="99"/>
    <w:semiHidden/>
    <w:rsid w:val="00957315"/>
    <w:rPr>
      <w:lang w:val="en-US" w:eastAsia="en-US"/>
    </w:rPr>
  </w:style>
  <w:style w:type="character" w:customStyle="1" w:styleId="Heading3Char">
    <w:name w:val="Heading 3 Char"/>
    <w:basedOn w:val="DefaultParagraphFont"/>
    <w:link w:val="Heading3"/>
    <w:rsid w:val="001E3217"/>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15248">
      <w:marLeft w:val="0"/>
      <w:marRight w:val="0"/>
      <w:marTop w:val="0"/>
      <w:marBottom w:val="0"/>
      <w:divBdr>
        <w:top w:val="none" w:sz="0" w:space="0" w:color="auto"/>
        <w:left w:val="none" w:sz="0" w:space="0" w:color="auto"/>
        <w:bottom w:val="none" w:sz="0" w:space="0" w:color="auto"/>
        <w:right w:val="none" w:sz="0" w:space="0" w:color="auto"/>
      </w:divBdr>
    </w:div>
    <w:div w:id="1948855395">
      <w:bodyDiv w:val="1"/>
      <w:marLeft w:val="0"/>
      <w:marRight w:val="0"/>
      <w:marTop w:val="0"/>
      <w:marBottom w:val="0"/>
      <w:divBdr>
        <w:top w:val="none" w:sz="0" w:space="0" w:color="auto"/>
        <w:left w:val="none" w:sz="0" w:space="0" w:color="auto"/>
        <w:bottom w:val="none" w:sz="0" w:space="0" w:color="auto"/>
        <w:right w:val="none" w:sz="0" w:space="0" w:color="auto"/>
      </w:divBdr>
      <w:divsChild>
        <w:div w:id="344525834">
          <w:marLeft w:val="0"/>
          <w:marRight w:val="0"/>
          <w:marTop w:val="0"/>
          <w:marBottom w:val="0"/>
          <w:divBdr>
            <w:top w:val="none" w:sz="0" w:space="0" w:color="auto"/>
            <w:left w:val="none" w:sz="0" w:space="0" w:color="auto"/>
            <w:bottom w:val="none" w:sz="0" w:space="0" w:color="auto"/>
            <w:right w:val="none" w:sz="0" w:space="0" w:color="auto"/>
          </w:divBdr>
        </w:div>
        <w:div w:id="1661732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egyhaz.emmi.gov.hu/"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AAED2-F50F-41EB-9F8B-7AF902CEB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1901</Words>
  <Characters>10839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Methodology and criteria for assessment and selection of flagship projects</vt:lpstr>
    </vt:vector>
  </TitlesOfParts>
  <Company>KD</Company>
  <LinksUpToDate>false</LinksUpToDate>
  <CharactersWithSpaces>12715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 and criteria for assessment and selection of flagship projects</dc:title>
  <dc:creator>Monica Verdes</dc:creator>
  <cp:lastModifiedBy>JS-LT</cp:lastModifiedBy>
  <cp:revision>19</cp:revision>
  <cp:lastPrinted>2016-07-01T06:18:00Z</cp:lastPrinted>
  <dcterms:created xsi:type="dcterms:W3CDTF">2016-10-11T14:06:00Z</dcterms:created>
  <dcterms:modified xsi:type="dcterms:W3CDTF">2017-04-10T11:18:00Z</dcterms:modified>
</cp:coreProperties>
</file>